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7396A53"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810BC6">
            <w:t>SCE13LG126</w:t>
          </w:r>
        </w:sdtContent>
      </w:sdt>
    </w:p>
    <w:bookmarkEnd w:id="0"/>
    <w:p w14:paraId="7601CE2F" w14:textId="43D551C9" w:rsidR="00DA690B" w:rsidRPr="00500C4E" w:rsidRDefault="00B665BB"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10BC6">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B665BB"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5DD049A" w14:textId="1B5B07AB" w:rsidR="00523736" w:rsidRPr="00883278" w:rsidRDefault="00BB25F5" w:rsidP="00883278">
      <w:pPr>
        <w:rPr>
          <w:rFonts w:cstheme="minorHAnsi"/>
          <w:b/>
          <w:sz w:val="72"/>
          <w:szCs w:val="72"/>
        </w:rPr>
      </w:pPr>
      <w:r w:rsidRPr="00BB25F5">
        <w:rPr>
          <w:rFonts w:cstheme="minorHAnsi"/>
          <w:b/>
          <w:sz w:val="72"/>
          <w:szCs w:val="72"/>
        </w:rPr>
        <w:t>LED Ambient Commercial Fixtures - Retrofit Kits w</w:t>
      </w:r>
      <w:r w:rsidR="007101E9">
        <w:rPr>
          <w:rFonts w:cstheme="minorHAnsi"/>
          <w:b/>
          <w:sz w:val="72"/>
          <w:szCs w:val="72"/>
        </w:rPr>
        <w:t xml:space="preserve">ith </w:t>
      </w:r>
      <w:r w:rsidRPr="00BB25F5">
        <w:rPr>
          <w:rFonts w:cstheme="minorHAnsi"/>
          <w:b/>
          <w:sz w:val="72"/>
          <w:szCs w:val="72"/>
        </w:rPr>
        <w:t>T12 Baseline</w:t>
      </w: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810BC6" w:rsidRPr="00500C4E" w14:paraId="4D3A4AB5" w14:textId="77777777" w:rsidTr="00920905">
        <w:trPr>
          <w:trHeight w:val="465"/>
        </w:trPr>
        <w:tc>
          <w:tcPr>
            <w:tcW w:w="1875" w:type="pct"/>
          </w:tcPr>
          <w:p w14:paraId="4D8DADAE" w14:textId="129EB9BE" w:rsidR="00810BC6" w:rsidRPr="00920905" w:rsidRDefault="00810BC6" w:rsidP="00810BC6">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9CD9772" w:rsidR="00810BC6" w:rsidRPr="00500C4E" w:rsidRDefault="00810BC6" w:rsidP="00810BC6">
            <w:pPr>
              <w:rPr>
                <w:rFonts w:cs="Arial"/>
                <w:bCs/>
                <w:color w:val="FF0000"/>
                <w:szCs w:val="20"/>
              </w:rPr>
            </w:pPr>
            <w:r w:rsidRPr="00412832">
              <w:rPr>
                <w:rFonts w:cs="Arial"/>
                <w:szCs w:val="20"/>
              </w:rPr>
              <w:t>Refer to Excel Calculation Attachment</w:t>
            </w:r>
          </w:p>
        </w:tc>
      </w:tr>
      <w:tr w:rsidR="00810BC6" w:rsidRPr="00500C4E" w14:paraId="63B310F0" w14:textId="77777777" w:rsidTr="00920905">
        <w:trPr>
          <w:trHeight w:val="465"/>
        </w:trPr>
        <w:tc>
          <w:tcPr>
            <w:tcW w:w="1875" w:type="pct"/>
          </w:tcPr>
          <w:p w14:paraId="5050E2A3" w14:textId="2CBF1387"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4CEEF369" w:rsidR="00810BC6" w:rsidRPr="00500C4E" w:rsidRDefault="00810BC6" w:rsidP="00810BC6">
            <w:pPr>
              <w:rPr>
                <w:rFonts w:cs="Arial"/>
                <w:color w:val="FF0000"/>
                <w:szCs w:val="20"/>
              </w:rPr>
            </w:pPr>
            <w:r w:rsidRPr="00EA700B">
              <w:rPr>
                <w:szCs w:val="20"/>
              </w:rPr>
              <w:t>2x2/1x4/2x4 LED Luminaire/Retrofit Kit</w:t>
            </w:r>
          </w:p>
        </w:tc>
      </w:tr>
      <w:tr w:rsidR="00810BC6" w:rsidRPr="00500C4E" w14:paraId="085771EF" w14:textId="77777777" w:rsidTr="00920905">
        <w:trPr>
          <w:trHeight w:val="465"/>
        </w:trPr>
        <w:tc>
          <w:tcPr>
            <w:tcW w:w="1875" w:type="pct"/>
          </w:tcPr>
          <w:p w14:paraId="679DB8A0" w14:textId="3D691398"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51B93594" w:rsidR="00810BC6" w:rsidRPr="00500C4E" w:rsidRDefault="00810BC6" w:rsidP="00810BC6">
            <w:pPr>
              <w:rPr>
                <w:rFonts w:cs="Arial"/>
                <w:color w:val="FF0000"/>
                <w:szCs w:val="20"/>
              </w:rPr>
            </w:pPr>
            <w:r w:rsidRPr="00EA700B">
              <w:rPr>
                <w:szCs w:val="20"/>
              </w:rPr>
              <w:t>2x2/1x4/2x4 Linear Fluorescent Fixture</w:t>
            </w:r>
          </w:p>
        </w:tc>
      </w:tr>
      <w:tr w:rsidR="00810BC6" w:rsidRPr="00500C4E" w14:paraId="5C218003" w14:textId="77777777" w:rsidTr="00920905">
        <w:trPr>
          <w:trHeight w:val="465"/>
        </w:trPr>
        <w:tc>
          <w:tcPr>
            <w:tcW w:w="1875" w:type="pct"/>
          </w:tcPr>
          <w:p w14:paraId="1DBA889C" w14:textId="032192ED"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D4A9EC6" w:rsidR="00810BC6" w:rsidRPr="00500C4E" w:rsidRDefault="00810BC6" w:rsidP="00810BC6">
            <w:pPr>
              <w:rPr>
                <w:rFonts w:cs="Arial"/>
                <w:color w:val="FF0000"/>
                <w:szCs w:val="20"/>
              </w:rPr>
            </w:pPr>
            <w:r w:rsidRPr="00412832">
              <w:rPr>
                <w:rFonts w:cs="Arial"/>
                <w:szCs w:val="20"/>
              </w:rPr>
              <w:t>Per kilolumen</w:t>
            </w:r>
          </w:p>
        </w:tc>
      </w:tr>
      <w:tr w:rsidR="00810BC6" w:rsidRPr="00500C4E" w14:paraId="66C8B424" w14:textId="77777777" w:rsidTr="00920905">
        <w:trPr>
          <w:trHeight w:val="465"/>
        </w:trPr>
        <w:tc>
          <w:tcPr>
            <w:tcW w:w="1875" w:type="pct"/>
          </w:tcPr>
          <w:p w14:paraId="0C38E296" w14:textId="625EE0BE" w:rsidR="00810BC6" w:rsidRPr="00920905" w:rsidRDefault="00810BC6" w:rsidP="00810BC6">
            <w:pPr>
              <w:rPr>
                <w:rStyle w:val="Strong1"/>
                <w:szCs w:val="20"/>
              </w:rPr>
            </w:pPr>
            <w:r w:rsidRPr="00500C4E">
              <w:rPr>
                <w:rStyle w:val="Strong"/>
                <w:rFonts w:asciiTheme="minorHAnsi" w:hAnsiTheme="minorHAnsi"/>
                <w:sz w:val="20"/>
                <w:szCs w:val="20"/>
              </w:rPr>
              <w:t>Energy Savings</w:t>
            </w:r>
          </w:p>
        </w:tc>
        <w:tc>
          <w:tcPr>
            <w:tcW w:w="3125" w:type="pct"/>
          </w:tcPr>
          <w:p w14:paraId="7D5952C1" w14:textId="3DF91FE2" w:rsidR="00810BC6" w:rsidRPr="00500C4E" w:rsidRDefault="00810BC6" w:rsidP="00810BC6">
            <w:pPr>
              <w:rPr>
                <w:rFonts w:cs="Arial"/>
                <w:szCs w:val="20"/>
              </w:rPr>
            </w:pPr>
            <w:r w:rsidRPr="00412832">
              <w:rPr>
                <w:rFonts w:cs="Arial"/>
                <w:szCs w:val="20"/>
              </w:rPr>
              <w:t>Refer to Excel Calculation Attachment</w:t>
            </w:r>
          </w:p>
        </w:tc>
      </w:tr>
      <w:tr w:rsidR="00810BC6" w:rsidRPr="00500C4E" w14:paraId="3432D116" w14:textId="77777777" w:rsidTr="00920905">
        <w:trPr>
          <w:trHeight w:val="465"/>
        </w:trPr>
        <w:tc>
          <w:tcPr>
            <w:tcW w:w="1875" w:type="pct"/>
          </w:tcPr>
          <w:p w14:paraId="3CB3B700" w14:textId="30D3563F" w:rsidR="00810BC6" w:rsidRPr="00500C4E" w:rsidRDefault="00810BC6" w:rsidP="00810BC6">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1D62DD29" w:rsidR="00810BC6" w:rsidRPr="00500C4E" w:rsidRDefault="00810BC6" w:rsidP="00810BC6">
            <w:pPr>
              <w:rPr>
                <w:rFonts w:cs="Arial"/>
                <w:szCs w:val="20"/>
              </w:rPr>
            </w:pPr>
            <w:r w:rsidRPr="00412832">
              <w:rPr>
                <w:rFonts w:cs="Arial"/>
                <w:szCs w:val="20"/>
              </w:rPr>
              <w:t>Refer to Excel Calculation Attachment</w:t>
            </w:r>
          </w:p>
        </w:tc>
      </w:tr>
      <w:tr w:rsidR="00810BC6" w:rsidRPr="00500C4E" w14:paraId="2D16677E" w14:textId="77777777" w:rsidTr="00920905">
        <w:trPr>
          <w:trHeight w:val="465"/>
        </w:trPr>
        <w:tc>
          <w:tcPr>
            <w:tcW w:w="1875" w:type="pct"/>
          </w:tcPr>
          <w:p w14:paraId="1C8BF889" w14:textId="6745F31A"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30E5BE83" w:rsidR="00810BC6" w:rsidRPr="00500C4E" w:rsidRDefault="00810BC6" w:rsidP="00810BC6">
            <w:pPr>
              <w:rPr>
                <w:rFonts w:cs="Arial"/>
                <w:szCs w:val="20"/>
              </w:rPr>
            </w:pPr>
            <w:r w:rsidRPr="00412832">
              <w:rPr>
                <w:rFonts w:cs="Arial"/>
                <w:szCs w:val="20"/>
              </w:rPr>
              <w:t>Refer to Excel Calculation Attachment</w:t>
            </w:r>
          </w:p>
        </w:tc>
      </w:tr>
      <w:tr w:rsidR="00810BC6" w:rsidRPr="00500C4E" w14:paraId="466E1409" w14:textId="77777777" w:rsidTr="00920905">
        <w:trPr>
          <w:trHeight w:val="465"/>
        </w:trPr>
        <w:tc>
          <w:tcPr>
            <w:tcW w:w="1875" w:type="pct"/>
          </w:tcPr>
          <w:p w14:paraId="4F8D0A97" w14:textId="25FD4E84"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8BACE55" w:rsidR="00810BC6" w:rsidRPr="00500C4E" w:rsidRDefault="00810BC6" w:rsidP="00810BC6">
            <w:pPr>
              <w:rPr>
                <w:rFonts w:cs="Arial"/>
                <w:color w:val="FF0000"/>
                <w:szCs w:val="20"/>
              </w:rPr>
            </w:pPr>
            <w:r w:rsidRPr="00412832">
              <w:rPr>
                <w:szCs w:val="20"/>
              </w:rPr>
              <w:t>ILtg-Com-LED-50000hr – 12 years</w:t>
            </w:r>
          </w:p>
        </w:tc>
      </w:tr>
      <w:tr w:rsidR="00810BC6" w:rsidRPr="00500C4E" w14:paraId="6FFAAB3B" w14:textId="77777777" w:rsidTr="00920905">
        <w:trPr>
          <w:trHeight w:val="465"/>
        </w:trPr>
        <w:tc>
          <w:tcPr>
            <w:tcW w:w="1875" w:type="pct"/>
          </w:tcPr>
          <w:p w14:paraId="080378E9" w14:textId="52D7A149"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1FD8716B" w:rsidR="00810BC6" w:rsidRPr="00500C4E" w:rsidRDefault="00810BC6" w:rsidP="00810BC6">
            <w:pPr>
              <w:rPr>
                <w:rFonts w:cs="Arial"/>
                <w:color w:val="FF0000"/>
                <w:szCs w:val="20"/>
              </w:rPr>
            </w:pPr>
            <w:r>
              <w:rPr>
                <w:szCs w:val="20"/>
              </w:rPr>
              <w:t>Retrofit (RET</w:t>
            </w:r>
            <w:r w:rsidRPr="00412832">
              <w:rPr>
                <w:szCs w:val="20"/>
              </w:rPr>
              <w:t>)</w:t>
            </w:r>
          </w:p>
        </w:tc>
      </w:tr>
      <w:tr w:rsidR="00810BC6" w:rsidRPr="00500C4E" w14:paraId="2EA80FC2" w14:textId="77777777" w:rsidTr="00920905">
        <w:trPr>
          <w:trHeight w:val="465"/>
        </w:trPr>
        <w:tc>
          <w:tcPr>
            <w:tcW w:w="1875" w:type="pct"/>
          </w:tcPr>
          <w:p w14:paraId="7E87F403" w14:textId="5683C17E" w:rsidR="00810BC6" w:rsidRPr="00500C4E" w:rsidRDefault="00810BC6" w:rsidP="00810BC6">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5B56FC47" w:rsidR="00810BC6" w:rsidRPr="00F63331" w:rsidRDefault="00810BC6" w:rsidP="00810BC6">
            <w:pPr>
              <w:rPr>
                <w:rFonts w:cs="Arial"/>
                <w:szCs w:val="20"/>
              </w:rPr>
            </w:pPr>
            <w:r w:rsidRPr="00174DC9">
              <w:rPr>
                <w:rFonts w:cs="Arial"/>
                <w:szCs w:val="20"/>
              </w:rPr>
              <w:t>All-Default&lt;=2yrs</w:t>
            </w:r>
            <w:r>
              <w:rPr>
                <w:rFonts w:cs="Arial"/>
                <w:szCs w:val="20"/>
              </w:rPr>
              <w:t xml:space="preserve"> – 0.7</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978"/>
        <w:gridCol w:w="5666"/>
      </w:tblGrid>
      <w:tr w:rsidR="003845E5" w:rsidRPr="00500C4E" w14:paraId="5AFD7FBC" w14:textId="77777777" w:rsidTr="00810BC6">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1058"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030"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4E407F" w:rsidRPr="00500C4E" w14:paraId="0F8D645E" w14:textId="77777777" w:rsidTr="00810BC6">
        <w:trPr>
          <w:trHeight w:val="20"/>
        </w:trPr>
        <w:tc>
          <w:tcPr>
            <w:tcW w:w="280" w:type="pct"/>
          </w:tcPr>
          <w:p w14:paraId="4A1A2996" w14:textId="77777777" w:rsidR="004E407F" w:rsidRPr="00920905" w:rsidRDefault="004E407F" w:rsidP="004E407F">
            <w:pPr>
              <w:rPr>
                <w:rFonts w:cstheme="minorHAnsi"/>
                <w:color w:val="FF0000"/>
                <w:szCs w:val="20"/>
              </w:rPr>
            </w:pPr>
            <w:r w:rsidRPr="00810BC6">
              <w:rPr>
                <w:rFonts w:cstheme="minorHAnsi"/>
                <w:szCs w:val="20"/>
              </w:rPr>
              <w:t>0</w:t>
            </w:r>
          </w:p>
        </w:tc>
        <w:tc>
          <w:tcPr>
            <w:tcW w:w="632" w:type="pct"/>
          </w:tcPr>
          <w:p w14:paraId="68BA349C" w14:textId="24C5C203" w:rsidR="004E407F" w:rsidRPr="00920905" w:rsidRDefault="00DD30AD" w:rsidP="004E407F">
            <w:pPr>
              <w:rPr>
                <w:rFonts w:cstheme="minorHAnsi"/>
                <w:color w:val="FF0000"/>
                <w:szCs w:val="20"/>
              </w:rPr>
            </w:pPr>
            <w:r>
              <w:rPr>
                <w:rFonts w:cstheme="minorHAnsi"/>
                <w:szCs w:val="20"/>
              </w:rPr>
              <w:t>05/09</w:t>
            </w:r>
            <w:r w:rsidR="004E407F" w:rsidRPr="005734A4">
              <w:rPr>
                <w:rFonts w:cstheme="minorHAnsi"/>
                <w:szCs w:val="20"/>
              </w:rPr>
              <w:t>/20</w:t>
            </w:r>
            <w:r>
              <w:rPr>
                <w:rFonts w:cstheme="minorHAnsi"/>
                <w:szCs w:val="20"/>
              </w:rPr>
              <w:t>16</w:t>
            </w:r>
          </w:p>
        </w:tc>
        <w:tc>
          <w:tcPr>
            <w:tcW w:w="1058" w:type="pct"/>
          </w:tcPr>
          <w:p w14:paraId="4A812BB3" w14:textId="3F774ECE" w:rsidR="004E407F" w:rsidRPr="00920905" w:rsidRDefault="00810BC6" w:rsidP="004E407F">
            <w:pPr>
              <w:rPr>
                <w:rFonts w:cstheme="minorHAnsi"/>
                <w:color w:val="FF0000"/>
                <w:szCs w:val="20"/>
              </w:rPr>
            </w:pPr>
            <w:r>
              <w:rPr>
                <w:rFonts w:cstheme="minorHAnsi"/>
                <w:szCs w:val="20"/>
              </w:rPr>
              <w:t>Ajay Wadhera/Solaris</w:t>
            </w:r>
          </w:p>
        </w:tc>
        <w:tc>
          <w:tcPr>
            <w:tcW w:w="3030" w:type="pct"/>
          </w:tcPr>
          <w:p w14:paraId="3C1AEB67" w14:textId="77777777" w:rsidR="004E407F" w:rsidRDefault="00810BC6" w:rsidP="00810BC6">
            <w:pPr>
              <w:pStyle w:val="ListParagraph"/>
              <w:numPr>
                <w:ilvl w:val="0"/>
                <w:numId w:val="36"/>
              </w:numPr>
            </w:pPr>
            <w:r>
              <w:t>New Work Paper</w:t>
            </w:r>
          </w:p>
          <w:p w14:paraId="313F56A5" w14:textId="77777777" w:rsidR="00014908" w:rsidRDefault="00810BC6" w:rsidP="00014908">
            <w:pPr>
              <w:pStyle w:val="ListParagraph"/>
              <w:numPr>
                <w:ilvl w:val="0"/>
                <w:numId w:val="36"/>
              </w:numPr>
            </w:pPr>
            <w:r>
              <w:t xml:space="preserve">Data based on </w:t>
            </w:r>
            <w:r w:rsidRPr="00810BC6">
              <w:t>PGECOLTG179</w:t>
            </w:r>
            <w:r>
              <w:t xml:space="preserve"> work paper</w:t>
            </w:r>
          </w:p>
          <w:p w14:paraId="34F0A8ED" w14:textId="16402411" w:rsidR="00736101" w:rsidRPr="004D6D4C" w:rsidRDefault="00D1345A" w:rsidP="004D6D4C">
            <w:pPr>
              <w:pStyle w:val="ListParagraph"/>
              <w:numPr>
                <w:ilvl w:val="0"/>
                <w:numId w:val="36"/>
              </w:numPr>
            </w:pPr>
            <w:r>
              <w:t xml:space="preserve">Adopted same calculation methodology to develop T12 baseline without applying T24 LPD. </w:t>
            </w:r>
          </w:p>
        </w:tc>
      </w:tr>
    </w:tbl>
    <w:p w14:paraId="656E2232" w14:textId="21FE614A"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5"/>
        <w:gridCol w:w="661"/>
        <w:gridCol w:w="1081"/>
        <w:gridCol w:w="1081"/>
        <w:gridCol w:w="3001"/>
        <w:gridCol w:w="3001"/>
      </w:tblGrid>
      <w:tr w:rsidR="008877AF" w:rsidRPr="00500C4E" w14:paraId="31D4D566" w14:textId="0512A126" w:rsidTr="004D6D4C">
        <w:trPr>
          <w:trHeight w:val="20"/>
        </w:trPr>
        <w:tc>
          <w:tcPr>
            <w:tcW w:w="281"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3"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7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78"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05"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05"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4D6D4C">
        <w:trPr>
          <w:trHeight w:val="20"/>
        </w:trPr>
        <w:tc>
          <w:tcPr>
            <w:tcW w:w="281" w:type="pct"/>
          </w:tcPr>
          <w:p w14:paraId="4D0B6F23" w14:textId="557B1FCA" w:rsidR="008877AF" w:rsidRPr="00EE4120" w:rsidRDefault="00736101" w:rsidP="00A84BF9">
            <w:pPr>
              <w:rPr>
                <w:bCs/>
                <w:color w:val="FF0000"/>
              </w:rPr>
            </w:pPr>
            <w:r>
              <w:rPr>
                <w:bCs/>
                <w:color w:val="FF0000"/>
              </w:rPr>
              <w:t>0</w:t>
            </w:r>
          </w:p>
        </w:tc>
        <w:tc>
          <w:tcPr>
            <w:tcW w:w="353" w:type="pct"/>
          </w:tcPr>
          <w:p w14:paraId="23988046" w14:textId="4A1969C4" w:rsidR="008877AF" w:rsidRPr="00EE4120" w:rsidRDefault="004D6D4C" w:rsidP="00A84BF9">
            <w:pPr>
              <w:rPr>
                <w:bCs/>
                <w:color w:val="FF0000"/>
                <w:szCs w:val="20"/>
              </w:rPr>
            </w:pPr>
            <w:r>
              <w:rPr>
                <w:bCs/>
                <w:color w:val="FF0000"/>
                <w:szCs w:val="20"/>
              </w:rPr>
              <w:t>CPUC</w:t>
            </w:r>
          </w:p>
        </w:tc>
        <w:tc>
          <w:tcPr>
            <w:tcW w:w="578" w:type="pct"/>
          </w:tcPr>
          <w:p w14:paraId="4AB37DB0" w14:textId="6F7F65BE" w:rsidR="008877AF" w:rsidRPr="00EE4120" w:rsidRDefault="00736101" w:rsidP="00A84BF9">
            <w:pPr>
              <w:rPr>
                <w:bCs/>
                <w:color w:val="FF0000"/>
                <w:szCs w:val="20"/>
              </w:rPr>
            </w:pPr>
            <w:r>
              <w:rPr>
                <w:bCs/>
                <w:color w:val="FF0000"/>
                <w:szCs w:val="20"/>
              </w:rPr>
              <w:t>5/23/2016</w:t>
            </w:r>
          </w:p>
        </w:tc>
        <w:tc>
          <w:tcPr>
            <w:tcW w:w="578" w:type="pct"/>
          </w:tcPr>
          <w:p w14:paraId="62E998F6" w14:textId="056F104E" w:rsidR="008877AF" w:rsidRPr="00EE4120" w:rsidRDefault="00736101" w:rsidP="00A84BF9">
            <w:pPr>
              <w:rPr>
                <w:bCs/>
                <w:color w:val="FF0000"/>
                <w:szCs w:val="20"/>
              </w:rPr>
            </w:pPr>
            <w:r>
              <w:rPr>
                <w:bCs/>
                <w:color w:val="FF0000"/>
                <w:szCs w:val="20"/>
              </w:rPr>
              <w:t>5/31/2016</w:t>
            </w:r>
          </w:p>
        </w:tc>
        <w:tc>
          <w:tcPr>
            <w:tcW w:w="1605" w:type="pct"/>
          </w:tcPr>
          <w:p w14:paraId="630FF1EB" w14:textId="77777777" w:rsid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Update and resubmit the workpaper to reflect the disposition on this technology</w:t>
            </w:r>
          </w:p>
          <w:p w14:paraId="7BCF94C6" w14:textId="179675ED" w:rsidR="004D6D4C" w:rsidRDefault="00C050E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dated August 24th, 2015 (c</w:t>
            </w:r>
            <w:r w:rsidR="004D6D4C">
              <w:rPr>
                <w:rFonts w:ascii="Calibri" w:eastAsiaTheme="minorHAnsi" w:hAnsi="Calibri" w:cs="Calibri"/>
                <w:szCs w:val="22"/>
              </w:rPr>
              <w:t>opy of the final commission staff disposition is attached</w:t>
            </w:r>
            <w:r w:rsidR="00FA6109">
              <w:rPr>
                <w:rFonts w:ascii="Calibri" w:eastAsiaTheme="minorHAnsi" w:hAnsi="Calibri" w:cs="Calibri"/>
                <w:szCs w:val="22"/>
              </w:rPr>
              <w:t xml:space="preserve"> </w:t>
            </w:r>
            <w:r w:rsidR="004D6D4C">
              <w:rPr>
                <w:rFonts w:ascii="Calibri" w:eastAsiaTheme="minorHAnsi" w:hAnsi="Calibri" w:cs="Calibri"/>
                <w:szCs w:val="22"/>
              </w:rPr>
              <w:t>for SCE reference). The disposition allows the emerging technologies net‐to‐gross</w:t>
            </w:r>
          </w:p>
          <w:p w14:paraId="658B6EEE" w14:textId="77777777" w:rsid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(ET NTG) value of 0.85 through 12/31/2016 for direct install mechanisms only.</w:t>
            </w:r>
          </w:p>
          <w:p w14:paraId="312B9C2B" w14:textId="77777777" w:rsid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Downstream and upstream delivery mechanisms can use a NTG value of All‐</w:t>
            </w:r>
          </w:p>
          <w:p w14:paraId="369DEEE8" w14:textId="3B398576" w:rsidR="008877AF" w:rsidRP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 xml:space="preserve">Default&lt;=2yrs (value is 0.70) until 12/31/2016. Starting 1/1/2017, the following </w:t>
            </w:r>
            <w:r w:rsidRPr="004D6D4C">
              <w:rPr>
                <w:rFonts w:ascii="Calibri" w:eastAsiaTheme="minorHAnsi" w:hAnsi="Calibri" w:cs="Calibri"/>
                <w:szCs w:val="22"/>
              </w:rPr>
              <w:t>NTG values are appropriate: Com‐Default&gt;2yrs or NonRes‐sAll‐MLtgLED‐Deemed.</w:t>
            </w:r>
          </w:p>
        </w:tc>
        <w:tc>
          <w:tcPr>
            <w:tcW w:w="1605" w:type="pct"/>
          </w:tcPr>
          <w:p w14:paraId="1ECCFDB6" w14:textId="5C83F2E3" w:rsidR="008877AF" w:rsidRPr="00810BC6" w:rsidRDefault="004D6D4C" w:rsidP="00F25B36">
            <w:pPr>
              <w:pStyle w:val="ListParagraph"/>
              <w:numPr>
                <w:ilvl w:val="0"/>
                <w:numId w:val="33"/>
              </w:numPr>
              <w:rPr>
                <w:bCs/>
                <w:szCs w:val="20"/>
              </w:rPr>
            </w:pPr>
            <w:r>
              <w:rPr>
                <w:rFonts w:ascii="Calibri" w:eastAsiaTheme="minorHAnsi" w:hAnsi="Calibri" w:cs="Calibri"/>
                <w:szCs w:val="22"/>
              </w:rPr>
              <w:t>NTG of Default&lt;=2yrs (value is 0.70) until 12/31/2016 is to be used as direct install delivery was dropped as well as a timeline into 2017 for this version.</w:t>
            </w:r>
          </w:p>
        </w:tc>
      </w:tr>
      <w:tr w:rsidR="004D6D4C" w:rsidRPr="00500C4E" w14:paraId="69D073CD" w14:textId="392DFDA5" w:rsidTr="004D6D4C">
        <w:trPr>
          <w:trHeight w:val="20"/>
        </w:trPr>
        <w:tc>
          <w:tcPr>
            <w:tcW w:w="281" w:type="pct"/>
          </w:tcPr>
          <w:p w14:paraId="19E0D6ED" w14:textId="792C4706" w:rsidR="004D6D4C" w:rsidRPr="00EE4120" w:rsidRDefault="004D6D4C" w:rsidP="004D6D4C">
            <w:pPr>
              <w:rPr>
                <w:color w:val="FF0000"/>
              </w:rPr>
            </w:pPr>
            <w:r>
              <w:rPr>
                <w:color w:val="FF0000"/>
              </w:rPr>
              <w:t>0</w:t>
            </w:r>
          </w:p>
        </w:tc>
        <w:tc>
          <w:tcPr>
            <w:tcW w:w="353" w:type="pct"/>
          </w:tcPr>
          <w:p w14:paraId="71879172" w14:textId="32ADA180" w:rsidR="004D6D4C" w:rsidRPr="00EE4120" w:rsidRDefault="004D6D4C" w:rsidP="004D6D4C">
            <w:pPr>
              <w:autoSpaceDE w:val="0"/>
              <w:autoSpaceDN w:val="0"/>
              <w:adjustRightInd w:val="0"/>
              <w:rPr>
                <w:color w:val="FF0000"/>
                <w:szCs w:val="20"/>
              </w:rPr>
            </w:pPr>
            <w:r>
              <w:rPr>
                <w:color w:val="FF0000"/>
                <w:szCs w:val="20"/>
              </w:rPr>
              <w:t>CPUC</w:t>
            </w:r>
          </w:p>
        </w:tc>
        <w:tc>
          <w:tcPr>
            <w:tcW w:w="578" w:type="pct"/>
          </w:tcPr>
          <w:p w14:paraId="61A20ED3" w14:textId="38463A21" w:rsidR="004D6D4C" w:rsidRPr="00EE4120" w:rsidRDefault="004D6D4C" w:rsidP="004D6D4C">
            <w:pPr>
              <w:autoSpaceDE w:val="0"/>
              <w:autoSpaceDN w:val="0"/>
              <w:adjustRightInd w:val="0"/>
              <w:rPr>
                <w:color w:val="FF0000"/>
                <w:szCs w:val="20"/>
              </w:rPr>
            </w:pPr>
            <w:r>
              <w:rPr>
                <w:bCs/>
                <w:color w:val="FF0000"/>
                <w:szCs w:val="20"/>
              </w:rPr>
              <w:t>5/23/2016</w:t>
            </w:r>
          </w:p>
        </w:tc>
        <w:tc>
          <w:tcPr>
            <w:tcW w:w="578" w:type="pct"/>
          </w:tcPr>
          <w:p w14:paraId="211F8E7E" w14:textId="7930E7A4" w:rsidR="004D6D4C" w:rsidRPr="00EE4120" w:rsidRDefault="004D6D4C" w:rsidP="004D6D4C">
            <w:pPr>
              <w:rPr>
                <w:color w:val="FF0000"/>
                <w:szCs w:val="20"/>
              </w:rPr>
            </w:pPr>
            <w:r>
              <w:rPr>
                <w:bCs/>
                <w:color w:val="FF0000"/>
                <w:szCs w:val="20"/>
              </w:rPr>
              <w:t>5/31/2016</w:t>
            </w:r>
          </w:p>
        </w:tc>
        <w:tc>
          <w:tcPr>
            <w:tcW w:w="1605" w:type="pct"/>
          </w:tcPr>
          <w:p w14:paraId="52AA4972" w14:textId="16A5FECA" w:rsidR="004D6D4C" w:rsidRP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 xml:space="preserve">It is unclear how a mid‐stream incentive could be delivered with a early retirement application type, especially when the baseline technology is required tobe an operational T12 fixture. Although section 1.1 described a "pre‐inspection" of mid‐stream programs, it is not clear how the distributor or retailer would be able to demonstrate that the LED fixtures are only replacing existing, functional T12fixtures. Please provide additional justification for this delivery mechanism or </w:t>
            </w:r>
            <w:r w:rsidRPr="004D6D4C">
              <w:rPr>
                <w:rFonts w:ascii="Calibri" w:eastAsiaTheme="minorHAnsi" w:hAnsi="Calibri" w:cs="Calibri"/>
                <w:szCs w:val="22"/>
              </w:rPr>
              <w:t>remove it from the submission.</w:t>
            </w:r>
          </w:p>
        </w:tc>
        <w:tc>
          <w:tcPr>
            <w:tcW w:w="1605" w:type="pct"/>
          </w:tcPr>
          <w:p w14:paraId="34686434" w14:textId="639392AC" w:rsidR="004D6D4C" w:rsidRPr="00810BC6" w:rsidRDefault="004D6D4C" w:rsidP="004D6D4C">
            <w:pPr>
              <w:pStyle w:val="ListParagraph"/>
              <w:numPr>
                <w:ilvl w:val="0"/>
                <w:numId w:val="34"/>
              </w:numPr>
              <w:rPr>
                <w:bCs/>
                <w:szCs w:val="20"/>
              </w:rPr>
            </w:pPr>
            <w:r>
              <w:rPr>
                <w:bCs/>
                <w:szCs w:val="20"/>
              </w:rPr>
              <w:t>Mid-stream delivery was removed from the submission</w:t>
            </w:r>
          </w:p>
        </w:tc>
      </w:tr>
      <w:tr w:rsidR="004D6D4C" w:rsidRPr="00500C4E" w14:paraId="51E9F9EA" w14:textId="77777777" w:rsidTr="004D6D4C">
        <w:trPr>
          <w:trHeight w:val="20"/>
        </w:trPr>
        <w:tc>
          <w:tcPr>
            <w:tcW w:w="281" w:type="pct"/>
          </w:tcPr>
          <w:p w14:paraId="460C8D62" w14:textId="7FAFD7A1" w:rsidR="004D6D4C" w:rsidRDefault="004D6D4C" w:rsidP="004D6D4C">
            <w:pPr>
              <w:rPr>
                <w:color w:val="FF0000"/>
              </w:rPr>
            </w:pPr>
            <w:r>
              <w:rPr>
                <w:color w:val="FF0000"/>
              </w:rPr>
              <w:lastRenderedPageBreak/>
              <w:t>0</w:t>
            </w:r>
          </w:p>
        </w:tc>
        <w:tc>
          <w:tcPr>
            <w:tcW w:w="353" w:type="pct"/>
          </w:tcPr>
          <w:p w14:paraId="6A98B148" w14:textId="17F04582" w:rsidR="004D6D4C" w:rsidRDefault="004D6D4C" w:rsidP="004D6D4C">
            <w:pPr>
              <w:autoSpaceDE w:val="0"/>
              <w:autoSpaceDN w:val="0"/>
              <w:adjustRightInd w:val="0"/>
              <w:rPr>
                <w:color w:val="FF0000"/>
                <w:szCs w:val="20"/>
              </w:rPr>
            </w:pPr>
            <w:r>
              <w:rPr>
                <w:color w:val="FF0000"/>
                <w:szCs w:val="20"/>
              </w:rPr>
              <w:t>CPUC</w:t>
            </w:r>
          </w:p>
        </w:tc>
        <w:tc>
          <w:tcPr>
            <w:tcW w:w="578" w:type="pct"/>
          </w:tcPr>
          <w:p w14:paraId="7ED5F856" w14:textId="77A7562D" w:rsidR="004D6D4C" w:rsidRDefault="004D6D4C" w:rsidP="004D6D4C">
            <w:pPr>
              <w:autoSpaceDE w:val="0"/>
              <w:autoSpaceDN w:val="0"/>
              <w:adjustRightInd w:val="0"/>
              <w:rPr>
                <w:bCs/>
                <w:color w:val="FF0000"/>
                <w:szCs w:val="20"/>
              </w:rPr>
            </w:pPr>
            <w:r>
              <w:rPr>
                <w:bCs/>
                <w:color w:val="FF0000"/>
                <w:szCs w:val="20"/>
              </w:rPr>
              <w:t>5/23/2016</w:t>
            </w:r>
          </w:p>
        </w:tc>
        <w:tc>
          <w:tcPr>
            <w:tcW w:w="578" w:type="pct"/>
          </w:tcPr>
          <w:p w14:paraId="71A4EBA2" w14:textId="69A20743" w:rsidR="004D6D4C" w:rsidRDefault="004D6D4C" w:rsidP="004D6D4C">
            <w:pPr>
              <w:rPr>
                <w:bCs/>
                <w:color w:val="FF0000"/>
                <w:szCs w:val="20"/>
              </w:rPr>
            </w:pPr>
            <w:r>
              <w:rPr>
                <w:bCs/>
                <w:color w:val="FF0000"/>
                <w:szCs w:val="20"/>
              </w:rPr>
              <w:t>5/31/2016</w:t>
            </w:r>
          </w:p>
        </w:tc>
        <w:tc>
          <w:tcPr>
            <w:tcW w:w="1605" w:type="pct"/>
          </w:tcPr>
          <w:p w14:paraId="5EF0915F" w14:textId="0B5137AD" w:rsid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The Sector is reported as "Any"; however, this measure is limited to commercial</w:t>
            </w:r>
            <w:r w:rsidR="00FA6109">
              <w:rPr>
                <w:rFonts w:ascii="Calibri" w:eastAsiaTheme="minorHAnsi" w:hAnsi="Calibri" w:cs="Calibri"/>
                <w:szCs w:val="22"/>
              </w:rPr>
              <w:t xml:space="preserve"> i</w:t>
            </w:r>
            <w:r>
              <w:rPr>
                <w:rFonts w:ascii="Calibri" w:eastAsiaTheme="minorHAnsi" w:hAnsi="Calibri" w:cs="Calibri"/>
                <w:szCs w:val="22"/>
              </w:rPr>
              <w:t>nstallations. Sector shall be "Com".</w:t>
            </w:r>
          </w:p>
        </w:tc>
        <w:tc>
          <w:tcPr>
            <w:tcW w:w="1605" w:type="pct"/>
          </w:tcPr>
          <w:p w14:paraId="4E05DC87" w14:textId="027CE08A" w:rsidR="004D6D4C" w:rsidRDefault="004D6D4C" w:rsidP="004D6D4C">
            <w:pPr>
              <w:pStyle w:val="ListParagraph"/>
              <w:numPr>
                <w:ilvl w:val="0"/>
                <w:numId w:val="34"/>
              </w:numPr>
              <w:rPr>
                <w:bCs/>
                <w:szCs w:val="20"/>
              </w:rPr>
            </w:pPr>
            <w:r>
              <w:rPr>
                <w:bCs/>
                <w:szCs w:val="20"/>
              </w:rPr>
              <w:t>Made the indicated change</w:t>
            </w:r>
          </w:p>
        </w:tc>
      </w:tr>
      <w:tr w:rsidR="004D6D4C" w:rsidRPr="00500C4E" w14:paraId="3A7D4D69" w14:textId="77777777" w:rsidTr="004D6D4C">
        <w:trPr>
          <w:trHeight w:val="20"/>
        </w:trPr>
        <w:tc>
          <w:tcPr>
            <w:tcW w:w="281" w:type="pct"/>
          </w:tcPr>
          <w:p w14:paraId="235B2951" w14:textId="6817BF30" w:rsidR="004D6D4C" w:rsidRDefault="004D6D4C" w:rsidP="004D6D4C">
            <w:pPr>
              <w:rPr>
                <w:color w:val="FF0000"/>
              </w:rPr>
            </w:pPr>
            <w:r>
              <w:rPr>
                <w:color w:val="FF0000"/>
              </w:rPr>
              <w:t>0</w:t>
            </w:r>
          </w:p>
        </w:tc>
        <w:tc>
          <w:tcPr>
            <w:tcW w:w="353" w:type="pct"/>
          </w:tcPr>
          <w:p w14:paraId="7B4CCABC" w14:textId="720E8760" w:rsidR="004D6D4C" w:rsidRDefault="004D6D4C" w:rsidP="004D6D4C">
            <w:pPr>
              <w:autoSpaceDE w:val="0"/>
              <w:autoSpaceDN w:val="0"/>
              <w:adjustRightInd w:val="0"/>
              <w:rPr>
                <w:color w:val="FF0000"/>
                <w:szCs w:val="20"/>
              </w:rPr>
            </w:pPr>
            <w:r>
              <w:rPr>
                <w:color w:val="FF0000"/>
                <w:szCs w:val="20"/>
              </w:rPr>
              <w:t>CPUC</w:t>
            </w:r>
          </w:p>
        </w:tc>
        <w:tc>
          <w:tcPr>
            <w:tcW w:w="578" w:type="pct"/>
          </w:tcPr>
          <w:p w14:paraId="4C0A84FC" w14:textId="326C6024" w:rsidR="004D6D4C" w:rsidRDefault="004D6D4C" w:rsidP="004D6D4C">
            <w:pPr>
              <w:autoSpaceDE w:val="0"/>
              <w:autoSpaceDN w:val="0"/>
              <w:adjustRightInd w:val="0"/>
              <w:rPr>
                <w:bCs/>
                <w:color w:val="FF0000"/>
                <w:szCs w:val="20"/>
              </w:rPr>
            </w:pPr>
            <w:r>
              <w:rPr>
                <w:bCs/>
                <w:color w:val="FF0000"/>
                <w:szCs w:val="20"/>
              </w:rPr>
              <w:t>5/23/2016</w:t>
            </w:r>
          </w:p>
        </w:tc>
        <w:tc>
          <w:tcPr>
            <w:tcW w:w="578" w:type="pct"/>
          </w:tcPr>
          <w:p w14:paraId="4A9C8699" w14:textId="02B11F12" w:rsidR="004D6D4C" w:rsidRDefault="004D6D4C" w:rsidP="004D6D4C">
            <w:pPr>
              <w:rPr>
                <w:bCs/>
                <w:color w:val="FF0000"/>
                <w:szCs w:val="20"/>
              </w:rPr>
            </w:pPr>
            <w:r>
              <w:rPr>
                <w:bCs/>
                <w:color w:val="FF0000"/>
                <w:szCs w:val="20"/>
              </w:rPr>
              <w:t>5/31/2016</w:t>
            </w:r>
          </w:p>
        </w:tc>
        <w:tc>
          <w:tcPr>
            <w:tcW w:w="1605" w:type="pct"/>
          </w:tcPr>
          <w:p w14:paraId="71E46742" w14:textId="5FBB80A0" w:rsidR="004D6D4C" w:rsidRDefault="004D6D4C" w:rsidP="004D6D4C">
            <w:pPr>
              <w:autoSpaceDE w:val="0"/>
              <w:autoSpaceDN w:val="0"/>
              <w:adjustRightInd w:val="0"/>
              <w:rPr>
                <w:rFonts w:ascii="Calibri" w:eastAsiaTheme="minorHAnsi" w:hAnsi="Calibri" w:cs="Calibri"/>
                <w:szCs w:val="22"/>
              </w:rPr>
            </w:pPr>
            <w:r>
              <w:rPr>
                <w:rFonts w:ascii="Calibri" w:eastAsiaTheme="minorHAnsi" w:hAnsi="Calibri" w:cs="Calibri"/>
                <w:szCs w:val="22"/>
              </w:rPr>
              <w:t>The BldgVint is reported as "Any"; however, the measure is limited to existing T12</w:t>
            </w:r>
            <w:r w:rsidR="00FA6109">
              <w:rPr>
                <w:rFonts w:ascii="Calibri" w:eastAsiaTheme="minorHAnsi" w:hAnsi="Calibri" w:cs="Calibri"/>
                <w:szCs w:val="22"/>
              </w:rPr>
              <w:t xml:space="preserve"> </w:t>
            </w:r>
            <w:r>
              <w:rPr>
                <w:rFonts w:ascii="Calibri" w:eastAsiaTheme="minorHAnsi" w:hAnsi="Calibri" w:cs="Calibri"/>
                <w:szCs w:val="22"/>
              </w:rPr>
              <w:t>lighting fixture installations. BldgVint shall be "Ex".</w:t>
            </w:r>
          </w:p>
        </w:tc>
        <w:tc>
          <w:tcPr>
            <w:tcW w:w="1605" w:type="pct"/>
          </w:tcPr>
          <w:p w14:paraId="625A3A59" w14:textId="3BCCFC1D" w:rsidR="004D6D4C" w:rsidRDefault="004D6D4C" w:rsidP="004D6D4C">
            <w:pPr>
              <w:pStyle w:val="ListParagraph"/>
              <w:numPr>
                <w:ilvl w:val="0"/>
                <w:numId w:val="34"/>
              </w:numPr>
              <w:rPr>
                <w:bCs/>
                <w:szCs w:val="20"/>
              </w:rPr>
            </w:pPr>
            <w:r>
              <w:rPr>
                <w:bCs/>
                <w:szCs w:val="20"/>
              </w:rPr>
              <w:t>Made the indicated change</w:t>
            </w:r>
          </w:p>
        </w:tc>
      </w:tr>
      <w:tr w:rsidR="003E54A9" w:rsidRPr="00500C4E" w14:paraId="6526D868" w14:textId="77777777" w:rsidTr="004D6D4C">
        <w:trPr>
          <w:trHeight w:val="20"/>
        </w:trPr>
        <w:tc>
          <w:tcPr>
            <w:tcW w:w="281" w:type="pct"/>
          </w:tcPr>
          <w:p w14:paraId="32548433" w14:textId="1E48EC45" w:rsidR="003E54A9" w:rsidRDefault="003E54A9" w:rsidP="004D6D4C">
            <w:pPr>
              <w:rPr>
                <w:color w:val="FF0000"/>
              </w:rPr>
            </w:pPr>
            <w:r>
              <w:rPr>
                <w:color w:val="FF0000"/>
              </w:rPr>
              <w:t>1</w:t>
            </w:r>
          </w:p>
        </w:tc>
        <w:tc>
          <w:tcPr>
            <w:tcW w:w="353" w:type="pct"/>
          </w:tcPr>
          <w:p w14:paraId="6F606EEB" w14:textId="6E9CC86A" w:rsidR="003E54A9" w:rsidRDefault="003E54A9" w:rsidP="004D6D4C">
            <w:pPr>
              <w:autoSpaceDE w:val="0"/>
              <w:autoSpaceDN w:val="0"/>
              <w:adjustRightInd w:val="0"/>
              <w:rPr>
                <w:color w:val="FF0000"/>
                <w:szCs w:val="20"/>
              </w:rPr>
            </w:pPr>
            <w:r>
              <w:rPr>
                <w:color w:val="FF0000"/>
                <w:szCs w:val="20"/>
              </w:rPr>
              <w:t>CPUC</w:t>
            </w:r>
          </w:p>
        </w:tc>
        <w:tc>
          <w:tcPr>
            <w:tcW w:w="578" w:type="pct"/>
          </w:tcPr>
          <w:p w14:paraId="618C17C4" w14:textId="3910B0A1" w:rsidR="003E54A9" w:rsidRDefault="00C10B16" w:rsidP="004D6D4C">
            <w:pPr>
              <w:autoSpaceDE w:val="0"/>
              <w:autoSpaceDN w:val="0"/>
              <w:adjustRightInd w:val="0"/>
              <w:rPr>
                <w:bCs/>
                <w:color w:val="FF0000"/>
                <w:szCs w:val="20"/>
              </w:rPr>
            </w:pPr>
            <w:r>
              <w:rPr>
                <w:bCs/>
                <w:color w:val="FF0000"/>
                <w:szCs w:val="20"/>
              </w:rPr>
              <w:t>6/30/2016</w:t>
            </w:r>
          </w:p>
        </w:tc>
        <w:tc>
          <w:tcPr>
            <w:tcW w:w="578" w:type="pct"/>
          </w:tcPr>
          <w:p w14:paraId="5678B7B5" w14:textId="5054D6EC" w:rsidR="003E54A9" w:rsidRDefault="00C10B16" w:rsidP="004D6D4C">
            <w:pPr>
              <w:rPr>
                <w:bCs/>
                <w:color w:val="FF0000"/>
                <w:szCs w:val="20"/>
              </w:rPr>
            </w:pPr>
            <w:r>
              <w:rPr>
                <w:bCs/>
                <w:color w:val="FF0000"/>
                <w:szCs w:val="20"/>
              </w:rPr>
              <w:t>6/28/2016</w:t>
            </w:r>
          </w:p>
        </w:tc>
        <w:tc>
          <w:tcPr>
            <w:tcW w:w="1605" w:type="pct"/>
          </w:tcPr>
          <w:p w14:paraId="702C7E1B" w14:textId="08B2902B" w:rsidR="003E54A9" w:rsidRDefault="00257F16" w:rsidP="00257F16">
            <w:pPr>
              <w:autoSpaceDE w:val="0"/>
              <w:autoSpaceDN w:val="0"/>
              <w:adjustRightInd w:val="0"/>
              <w:rPr>
                <w:rFonts w:ascii="Calibri" w:eastAsiaTheme="minorHAnsi" w:hAnsi="Calibri" w:cs="Calibri"/>
                <w:szCs w:val="22"/>
              </w:rPr>
            </w:pPr>
            <w:r>
              <w:rPr>
                <w:rFonts w:ascii="Calibri" w:eastAsiaTheme="minorHAnsi" w:hAnsi="Calibri" w:cs="Calibri"/>
                <w:szCs w:val="22"/>
              </w:rPr>
              <w:t>Insufficient eligibility</w:t>
            </w:r>
            <w:r w:rsidR="00FA6109">
              <w:rPr>
                <w:rFonts w:ascii="Calibri" w:eastAsiaTheme="minorHAnsi" w:hAnsi="Calibri" w:cs="Calibri"/>
                <w:szCs w:val="22"/>
              </w:rPr>
              <w:t xml:space="preserve"> </w:t>
            </w:r>
            <w:r>
              <w:rPr>
                <w:rFonts w:ascii="Calibri" w:eastAsiaTheme="minorHAnsi" w:hAnsi="Calibri" w:cs="Calibri"/>
                <w:szCs w:val="22"/>
              </w:rPr>
              <w:t>requirements which are needed for SCE to justify the early retirement savings claims.</w:t>
            </w:r>
          </w:p>
        </w:tc>
        <w:tc>
          <w:tcPr>
            <w:tcW w:w="1605" w:type="pct"/>
          </w:tcPr>
          <w:p w14:paraId="75EECC77" w14:textId="2F6E8F62" w:rsidR="003E54A9" w:rsidRDefault="00C10B16" w:rsidP="004D6D4C">
            <w:pPr>
              <w:pStyle w:val="ListParagraph"/>
              <w:numPr>
                <w:ilvl w:val="0"/>
                <w:numId w:val="34"/>
              </w:numPr>
              <w:rPr>
                <w:bCs/>
                <w:szCs w:val="20"/>
              </w:rPr>
            </w:pPr>
            <w:r>
              <w:rPr>
                <w:bCs/>
                <w:szCs w:val="20"/>
              </w:rPr>
              <w:t>Incorporated</w:t>
            </w:r>
            <w:r w:rsidRPr="00C10B16">
              <w:rPr>
                <w:bCs/>
                <w:szCs w:val="20"/>
              </w:rPr>
              <w:t xml:space="preserve"> offer requirements for base case photographs and T12 lamp and fixture recycling certification</w:t>
            </w:r>
            <w:r w:rsidR="00870EEC">
              <w:rPr>
                <w:bCs/>
                <w:szCs w:val="20"/>
              </w:rPr>
              <w:t xml:space="preserve"> per disposition</w:t>
            </w:r>
          </w:p>
        </w:tc>
      </w:tr>
    </w:tbl>
    <w:p w14:paraId="0A689F00" w14:textId="1ACE2614" w:rsidR="00DA2822" w:rsidRDefault="001E1320" w:rsidP="00BA5FE4">
      <w:pPr>
        <w:spacing w:line="276" w:lineRule="auto"/>
        <w:rPr>
          <w:rFonts w:cs="Arial"/>
          <w:b/>
          <w:bCs/>
          <w:smallCaps/>
          <w:kern w:val="32"/>
          <w:sz w:val="36"/>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4C5627A1" w14:textId="203B269A" w:rsidR="00B12584" w:rsidRDefault="00B12584" w:rsidP="001D3223">
      <w:pPr>
        <w:pStyle w:val="Reminders"/>
        <w:tabs>
          <w:tab w:val="num" w:pos="360"/>
        </w:tabs>
        <w:rPr>
          <w:rFonts w:asciiTheme="minorHAnsi" w:eastAsiaTheme="minorHAnsi" w:hAnsiTheme="minorHAnsi" w:cstheme="minorBidi"/>
          <w:i w:val="0"/>
          <w:color w:val="auto"/>
          <w:szCs w:val="22"/>
        </w:rPr>
      </w:pPr>
      <w:r w:rsidRPr="006960F1">
        <w:rPr>
          <w:rFonts w:asciiTheme="minorHAnsi" w:eastAsiaTheme="minorHAnsi" w:hAnsiTheme="minorHAnsi" w:cstheme="minorBidi"/>
          <w:i w:val="0"/>
          <w:color w:val="auto"/>
          <w:szCs w:val="22"/>
        </w:rPr>
        <w:t>This workpaper details the replacement of linear fluorescent fixtures with LED Ambient Commercial Fixtures &amp; Integrated Retrofit Kits.</w:t>
      </w:r>
    </w:p>
    <w:p w14:paraId="5959A4FD" w14:textId="77777777" w:rsidR="006960F1" w:rsidRPr="006960F1" w:rsidRDefault="006960F1" w:rsidP="001D3223">
      <w:pPr>
        <w:pStyle w:val="Reminders"/>
        <w:tabs>
          <w:tab w:val="num" w:pos="360"/>
        </w:tabs>
        <w:rPr>
          <w:rFonts w:asciiTheme="minorHAnsi" w:eastAsiaTheme="minorHAnsi" w:hAnsiTheme="minorHAnsi" w:cstheme="minorBid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6960F1" w:rsidRPr="00800706" w14:paraId="50504EB6" w14:textId="77777777" w:rsidTr="00920905">
        <w:trPr>
          <w:trHeight w:val="20"/>
        </w:trPr>
        <w:tc>
          <w:tcPr>
            <w:tcW w:w="1502" w:type="pct"/>
          </w:tcPr>
          <w:p w14:paraId="25878B64" w14:textId="2358F1DE" w:rsidR="006960F1" w:rsidRPr="00920905" w:rsidRDefault="006960F1" w:rsidP="006960F1">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4A256240" w:rsidR="006960F1" w:rsidRPr="00920905" w:rsidRDefault="006960F1" w:rsidP="006960F1">
            <w:pPr>
              <w:rPr>
                <w:szCs w:val="20"/>
              </w:rPr>
            </w:pPr>
            <w:r w:rsidRPr="00EA700B">
              <w:rPr>
                <w:szCs w:val="20"/>
              </w:rPr>
              <w:t>2x2/1x4/2x4 LED Luminaire/Retrofit Kit</w:t>
            </w:r>
          </w:p>
        </w:tc>
      </w:tr>
      <w:tr w:rsidR="006960F1" w:rsidRPr="00800706" w14:paraId="1C9532C6" w14:textId="77777777" w:rsidTr="00920905">
        <w:trPr>
          <w:trHeight w:val="20"/>
        </w:trPr>
        <w:tc>
          <w:tcPr>
            <w:tcW w:w="1502" w:type="pct"/>
          </w:tcPr>
          <w:p w14:paraId="33E87E80" w14:textId="1EC944A8" w:rsidR="006960F1" w:rsidRPr="00920905" w:rsidRDefault="006960F1" w:rsidP="006960F1">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5DF40F6" w:rsidR="006960F1" w:rsidRPr="00920905" w:rsidRDefault="006960F1" w:rsidP="006960F1">
            <w:pPr>
              <w:rPr>
                <w:i/>
                <w:szCs w:val="20"/>
              </w:rPr>
            </w:pPr>
            <w:r w:rsidRPr="00EA700B">
              <w:rPr>
                <w:szCs w:val="20"/>
              </w:rPr>
              <w:t>2x2/1x4/2x4 Linear Fluorescent Fixture</w:t>
            </w:r>
          </w:p>
        </w:tc>
      </w:tr>
      <w:tr w:rsidR="006960F1" w:rsidRPr="00800706" w14:paraId="7FF41B99" w14:textId="77777777" w:rsidTr="006F21E8">
        <w:trPr>
          <w:trHeight w:val="20"/>
        </w:trPr>
        <w:tc>
          <w:tcPr>
            <w:tcW w:w="1502" w:type="pct"/>
          </w:tcPr>
          <w:p w14:paraId="19934728" w14:textId="52D3BBF6" w:rsidR="006960F1" w:rsidRPr="00800706" w:rsidRDefault="006960F1" w:rsidP="006960F1">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7A46E4B" w:rsidR="006960F1" w:rsidRPr="0080189A" w:rsidRDefault="006960F1" w:rsidP="006960F1">
            <w:pPr>
              <w:rPr>
                <w:color w:val="FF0000"/>
                <w:szCs w:val="20"/>
              </w:rPr>
            </w:pPr>
            <w:r w:rsidRPr="00EA700B">
              <w:rPr>
                <w:szCs w:val="20"/>
              </w:rPr>
              <w:t>N/A</w:t>
            </w:r>
          </w:p>
        </w:tc>
      </w:tr>
      <w:tr w:rsidR="006960F1" w:rsidRPr="00800706" w14:paraId="05B54372" w14:textId="77777777" w:rsidTr="00920905">
        <w:trPr>
          <w:trHeight w:val="20"/>
        </w:trPr>
        <w:tc>
          <w:tcPr>
            <w:tcW w:w="1502" w:type="pct"/>
          </w:tcPr>
          <w:p w14:paraId="74307EFB" w14:textId="5792FB0B" w:rsidR="006960F1" w:rsidRPr="00920905" w:rsidRDefault="006960F1" w:rsidP="006960F1">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E7C4BCD" w:rsidR="006960F1" w:rsidRPr="00920905" w:rsidRDefault="006960F1" w:rsidP="006960F1">
            <w:pPr>
              <w:rPr>
                <w:i/>
                <w:szCs w:val="20"/>
              </w:rPr>
            </w:pPr>
            <w:r w:rsidRPr="00EA700B">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6960F1" w:rsidRPr="00800706" w14:paraId="0290ADBE" w14:textId="77777777" w:rsidTr="006960F1">
        <w:trPr>
          <w:trHeight w:val="243"/>
        </w:trPr>
        <w:tc>
          <w:tcPr>
            <w:tcW w:w="539" w:type="pct"/>
          </w:tcPr>
          <w:p w14:paraId="1CE709CC" w14:textId="77777777" w:rsidR="006960F1" w:rsidRPr="00920905" w:rsidRDefault="006960F1" w:rsidP="006960F1">
            <w:pPr>
              <w:rPr>
                <w:rFonts w:cstheme="minorHAnsi"/>
                <w:color w:val="FF0000"/>
                <w:szCs w:val="20"/>
              </w:rPr>
            </w:pPr>
          </w:p>
        </w:tc>
        <w:tc>
          <w:tcPr>
            <w:tcW w:w="539" w:type="pct"/>
          </w:tcPr>
          <w:p w14:paraId="666F9F6A" w14:textId="77777777" w:rsidR="006960F1" w:rsidRPr="00920905" w:rsidRDefault="006960F1" w:rsidP="006960F1">
            <w:pPr>
              <w:rPr>
                <w:rFonts w:cstheme="minorHAnsi"/>
                <w:color w:val="FF0000"/>
                <w:szCs w:val="20"/>
              </w:rPr>
            </w:pPr>
          </w:p>
        </w:tc>
        <w:tc>
          <w:tcPr>
            <w:tcW w:w="605" w:type="pct"/>
          </w:tcPr>
          <w:p w14:paraId="63438A36" w14:textId="6F0B1E82" w:rsidR="006960F1" w:rsidRPr="00920905" w:rsidRDefault="006960F1" w:rsidP="006960F1">
            <w:pPr>
              <w:rPr>
                <w:rFonts w:cstheme="minorHAnsi"/>
                <w:color w:val="FF0000"/>
                <w:szCs w:val="20"/>
              </w:rPr>
            </w:pPr>
            <w:r>
              <w:rPr>
                <w:rFonts w:ascii="Calibri" w:hAnsi="Calibri"/>
                <w:color w:val="000000"/>
                <w:szCs w:val="20"/>
              </w:rPr>
              <w:t>LT-12017</w:t>
            </w:r>
          </w:p>
        </w:tc>
        <w:tc>
          <w:tcPr>
            <w:tcW w:w="673" w:type="pct"/>
          </w:tcPr>
          <w:p w14:paraId="311A1841" w14:textId="7892CA66" w:rsidR="006960F1" w:rsidRPr="00920905" w:rsidRDefault="006960F1" w:rsidP="006960F1">
            <w:pPr>
              <w:rPr>
                <w:rFonts w:cstheme="minorHAnsi"/>
                <w:color w:val="FF0000"/>
                <w:szCs w:val="20"/>
              </w:rPr>
            </w:pPr>
          </w:p>
        </w:tc>
        <w:tc>
          <w:tcPr>
            <w:tcW w:w="2644" w:type="pct"/>
          </w:tcPr>
          <w:p w14:paraId="512138E6" w14:textId="19088131" w:rsidR="006960F1" w:rsidRPr="00920905" w:rsidRDefault="006960F1" w:rsidP="006960F1">
            <w:pPr>
              <w:rPr>
                <w:color w:val="FF0000"/>
              </w:rPr>
            </w:pPr>
            <w:r>
              <w:rPr>
                <w:rFonts w:ascii="Calibri" w:hAnsi="Calibri"/>
                <w:color w:val="000000"/>
                <w:szCs w:val="20"/>
              </w:rPr>
              <w:t>2x4 LED new Luminaire rated ≥110 and &lt;125 LPW, Ambient Interior Commercial Spaces</w:t>
            </w:r>
          </w:p>
        </w:tc>
      </w:tr>
      <w:tr w:rsidR="006960F1" w:rsidRPr="00800706" w14:paraId="3EC8DDF0" w14:textId="77777777" w:rsidTr="006960F1">
        <w:trPr>
          <w:trHeight w:val="243"/>
        </w:trPr>
        <w:tc>
          <w:tcPr>
            <w:tcW w:w="539" w:type="pct"/>
          </w:tcPr>
          <w:p w14:paraId="036611DE" w14:textId="77777777" w:rsidR="006960F1" w:rsidRPr="00350BF1" w:rsidRDefault="006960F1" w:rsidP="006960F1">
            <w:pPr>
              <w:rPr>
                <w:rFonts w:cstheme="minorHAnsi"/>
                <w:szCs w:val="20"/>
              </w:rPr>
            </w:pPr>
          </w:p>
        </w:tc>
        <w:tc>
          <w:tcPr>
            <w:tcW w:w="539" w:type="pct"/>
          </w:tcPr>
          <w:p w14:paraId="7DC81BD5" w14:textId="77777777" w:rsidR="006960F1" w:rsidRPr="00350BF1" w:rsidRDefault="006960F1" w:rsidP="006960F1">
            <w:pPr>
              <w:rPr>
                <w:rFonts w:cstheme="minorHAnsi"/>
                <w:szCs w:val="20"/>
              </w:rPr>
            </w:pPr>
          </w:p>
        </w:tc>
        <w:tc>
          <w:tcPr>
            <w:tcW w:w="605" w:type="pct"/>
          </w:tcPr>
          <w:p w14:paraId="00E0B555" w14:textId="189E4D0D" w:rsidR="006960F1" w:rsidRPr="00350BF1" w:rsidRDefault="006960F1" w:rsidP="006960F1">
            <w:pPr>
              <w:rPr>
                <w:rFonts w:cstheme="minorHAnsi"/>
                <w:szCs w:val="20"/>
              </w:rPr>
            </w:pPr>
            <w:r>
              <w:rPr>
                <w:rFonts w:ascii="Calibri" w:hAnsi="Calibri"/>
                <w:color w:val="000000"/>
                <w:szCs w:val="20"/>
              </w:rPr>
              <w:t>LT-12423</w:t>
            </w:r>
          </w:p>
        </w:tc>
        <w:tc>
          <w:tcPr>
            <w:tcW w:w="673" w:type="pct"/>
          </w:tcPr>
          <w:p w14:paraId="479924EB" w14:textId="77777777" w:rsidR="006960F1" w:rsidRPr="00350BF1" w:rsidRDefault="006960F1" w:rsidP="006960F1">
            <w:pPr>
              <w:rPr>
                <w:rFonts w:cstheme="minorHAnsi"/>
                <w:szCs w:val="20"/>
              </w:rPr>
            </w:pPr>
          </w:p>
        </w:tc>
        <w:tc>
          <w:tcPr>
            <w:tcW w:w="2644" w:type="pct"/>
          </w:tcPr>
          <w:p w14:paraId="592A1733" w14:textId="7650E919" w:rsidR="006960F1" w:rsidRPr="00920905" w:rsidRDefault="006960F1" w:rsidP="006960F1">
            <w:r>
              <w:rPr>
                <w:rFonts w:ascii="Calibri" w:hAnsi="Calibri"/>
                <w:color w:val="000000"/>
                <w:szCs w:val="20"/>
              </w:rPr>
              <w:t>1x4 LED Integrated retrofit kit rated ≥110 and &lt;125 LPW, Ambient Interior Commercial Spaces</w:t>
            </w:r>
          </w:p>
        </w:tc>
      </w:tr>
      <w:tr w:rsidR="006960F1" w:rsidRPr="00800706" w14:paraId="7FD79EC0" w14:textId="77777777" w:rsidTr="006960F1">
        <w:trPr>
          <w:trHeight w:val="243"/>
        </w:trPr>
        <w:tc>
          <w:tcPr>
            <w:tcW w:w="539" w:type="pct"/>
          </w:tcPr>
          <w:p w14:paraId="2D67C7C1" w14:textId="77777777" w:rsidR="006960F1" w:rsidRPr="00350BF1" w:rsidRDefault="006960F1" w:rsidP="006960F1">
            <w:pPr>
              <w:rPr>
                <w:rFonts w:cstheme="minorHAnsi"/>
                <w:szCs w:val="20"/>
              </w:rPr>
            </w:pPr>
          </w:p>
        </w:tc>
        <w:tc>
          <w:tcPr>
            <w:tcW w:w="539" w:type="pct"/>
          </w:tcPr>
          <w:p w14:paraId="0166F648" w14:textId="77777777" w:rsidR="006960F1" w:rsidRPr="00350BF1" w:rsidRDefault="006960F1" w:rsidP="006960F1">
            <w:pPr>
              <w:rPr>
                <w:rFonts w:cstheme="minorHAnsi"/>
                <w:szCs w:val="20"/>
              </w:rPr>
            </w:pPr>
          </w:p>
        </w:tc>
        <w:tc>
          <w:tcPr>
            <w:tcW w:w="605" w:type="pct"/>
          </w:tcPr>
          <w:p w14:paraId="6602E05A" w14:textId="0BFEADE3" w:rsidR="006960F1" w:rsidRPr="00350BF1" w:rsidRDefault="006960F1" w:rsidP="006960F1">
            <w:pPr>
              <w:rPr>
                <w:rFonts w:cstheme="minorHAnsi"/>
                <w:szCs w:val="20"/>
              </w:rPr>
            </w:pPr>
            <w:r>
              <w:rPr>
                <w:rFonts w:ascii="Calibri" w:hAnsi="Calibri"/>
                <w:color w:val="000000"/>
                <w:szCs w:val="20"/>
              </w:rPr>
              <w:t>LT-12266</w:t>
            </w:r>
          </w:p>
        </w:tc>
        <w:tc>
          <w:tcPr>
            <w:tcW w:w="673" w:type="pct"/>
          </w:tcPr>
          <w:p w14:paraId="1765BF61" w14:textId="77777777" w:rsidR="006960F1" w:rsidRPr="00350BF1" w:rsidRDefault="006960F1" w:rsidP="006960F1">
            <w:pPr>
              <w:rPr>
                <w:rFonts w:cstheme="minorHAnsi"/>
                <w:szCs w:val="20"/>
              </w:rPr>
            </w:pPr>
          </w:p>
        </w:tc>
        <w:tc>
          <w:tcPr>
            <w:tcW w:w="2644" w:type="pct"/>
          </w:tcPr>
          <w:p w14:paraId="356BB3A5" w14:textId="190B5C0C" w:rsidR="006960F1" w:rsidRPr="00920905" w:rsidRDefault="006960F1" w:rsidP="006960F1">
            <w:r>
              <w:rPr>
                <w:rFonts w:ascii="Calibri" w:hAnsi="Calibri"/>
                <w:color w:val="000000"/>
                <w:szCs w:val="20"/>
              </w:rPr>
              <w:t>2x4 LED Integrated retrofit kit rated ≥110 and &lt;125 LPW, Ambient Interior Commercial Spaces</w:t>
            </w:r>
          </w:p>
        </w:tc>
      </w:tr>
      <w:tr w:rsidR="006960F1" w:rsidRPr="00800706" w14:paraId="21784556" w14:textId="77777777" w:rsidTr="006960F1">
        <w:trPr>
          <w:trHeight w:val="243"/>
        </w:trPr>
        <w:tc>
          <w:tcPr>
            <w:tcW w:w="539" w:type="pct"/>
          </w:tcPr>
          <w:p w14:paraId="0DF2157A" w14:textId="77777777" w:rsidR="006960F1" w:rsidRPr="00350BF1" w:rsidRDefault="006960F1" w:rsidP="006960F1">
            <w:pPr>
              <w:rPr>
                <w:rFonts w:cstheme="minorHAnsi"/>
                <w:szCs w:val="20"/>
              </w:rPr>
            </w:pPr>
          </w:p>
        </w:tc>
        <w:tc>
          <w:tcPr>
            <w:tcW w:w="539" w:type="pct"/>
          </w:tcPr>
          <w:p w14:paraId="1B2EA830" w14:textId="77777777" w:rsidR="006960F1" w:rsidRPr="00350BF1" w:rsidRDefault="006960F1" w:rsidP="006960F1">
            <w:pPr>
              <w:rPr>
                <w:rFonts w:cstheme="minorHAnsi"/>
                <w:szCs w:val="20"/>
              </w:rPr>
            </w:pPr>
          </w:p>
        </w:tc>
        <w:tc>
          <w:tcPr>
            <w:tcW w:w="605" w:type="pct"/>
          </w:tcPr>
          <w:p w14:paraId="67F6FC1F" w14:textId="44619FDA" w:rsidR="006960F1" w:rsidRPr="00350BF1" w:rsidRDefault="006960F1" w:rsidP="006960F1">
            <w:pPr>
              <w:rPr>
                <w:rFonts w:cstheme="minorHAnsi"/>
                <w:szCs w:val="20"/>
              </w:rPr>
            </w:pPr>
            <w:r>
              <w:rPr>
                <w:rFonts w:ascii="Calibri" w:hAnsi="Calibri"/>
                <w:color w:val="000000"/>
                <w:szCs w:val="20"/>
              </w:rPr>
              <w:t>LT-12207</w:t>
            </w:r>
          </w:p>
        </w:tc>
        <w:tc>
          <w:tcPr>
            <w:tcW w:w="673" w:type="pct"/>
          </w:tcPr>
          <w:p w14:paraId="0933246E" w14:textId="77777777" w:rsidR="006960F1" w:rsidRPr="00350BF1" w:rsidRDefault="006960F1" w:rsidP="006960F1">
            <w:pPr>
              <w:rPr>
                <w:rFonts w:cstheme="minorHAnsi"/>
                <w:szCs w:val="20"/>
              </w:rPr>
            </w:pPr>
          </w:p>
        </w:tc>
        <w:tc>
          <w:tcPr>
            <w:tcW w:w="2644" w:type="pct"/>
          </w:tcPr>
          <w:p w14:paraId="0A094A69" w14:textId="63D6E47E" w:rsidR="006960F1" w:rsidRPr="00920905" w:rsidRDefault="006960F1" w:rsidP="006960F1">
            <w:r>
              <w:rPr>
                <w:rFonts w:ascii="Calibri" w:hAnsi="Calibri"/>
                <w:color w:val="000000"/>
                <w:szCs w:val="20"/>
              </w:rPr>
              <w:t>2x4 LED Integrated retrofit kit rated ≥85 and &lt;95 LPW, Ambient Interior Commercial Spaces</w:t>
            </w:r>
          </w:p>
        </w:tc>
      </w:tr>
      <w:tr w:rsidR="006960F1" w:rsidRPr="00800706" w14:paraId="5B70644C" w14:textId="77777777" w:rsidTr="006960F1">
        <w:trPr>
          <w:trHeight w:val="243"/>
        </w:trPr>
        <w:tc>
          <w:tcPr>
            <w:tcW w:w="539" w:type="pct"/>
          </w:tcPr>
          <w:p w14:paraId="75341770" w14:textId="77777777" w:rsidR="006960F1" w:rsidRPr="00350BF1" w:rsidRDefault="006960F1" w:rsidP="006960F1">
            <w:pPr>
              <w:rPr>
                <w:rFonts w:cstheme="minorHAnsi"/>
                <w:szCs w:val="20"/>
              </w:rPr>
            </w:pPr>
          </w:p>
        </w:tc>
        <w:tc>
          <w:tcPr>
            <w:tcW w:w="539" w:type="pct"/>
          </w:tcPr>
          <w:p w14:paraId="6A74290F" w14:textId="77777777" w:rsidR="006960F1" w:rsidRPr="00350BF1" w:rsidRDefault="006960F1" w:rsidP="006960F1">
            <w:pPr>
              <w:rPr>
                <w:rFonts w:cstheme="minorHAnsi"/>
                <w:szCs w:val="20"/>
              </w:rPr>
            </w:pPr>
          </w:p>
        </w:tc>
        <w:tc>
          <w:tcPr>
            <w:tcW w:w="605" w:type="pct"/>
          </w:tcPr>
          <w:p w14:paraId="05580A95" w14:textId="703E457C" w:rsidR="006960F1" w:rsidRPr="00350BF1" w:rsidRDefault="006960F1" w:rsidP="006960F1">
            <w:pPr>
              <w:rPr>
                <w:rFonts w:cstheme="minorHAnsi"/>
                <w:szCs w:val="20"/>
              </w:rPr>
            </w:pPr>
            <w:r>
              <w:rPr>
                <w:rFonts w:ascii="Calibri" w:hAnsi="Calibri"/>
                <w:color w:val="000000"/>
                <w:szCs w:val="20"/>
              </w:rPr>
              <w:t>LT-12368</w:t>
            </w:r>
          </w:p>
        </w:tc>
        <w:tc>
          <w:tcPr>
            <w:tcW w:w="673" w:type="pct"/>
          </w:tcPr>
          <w:p w14:paraId="1D9A9959" w14:textId="77777777" w:rsidR="006960F1" w:rsidRPr="00350BF1" w:rsidRDefault="006960F1" w:rsidP="006960F1">
            <w:pPr>
              <w:rPr>
                <w:rFonts w:cstheme="minorHAnsi"/>
                <w:szCs w:val="20"/>
              </w:rPr>
            </w:pPr>
          </w:p>
        </w:tc>
        <w:tc>
          <w:tcPr>
            <w:tcW w:w="2644" w:type="pct"/>
          </w:tcPr>
          <w:p w14:paraId="4EF9AD0B" w14:textId="46088F17" w:rsidR="006960F1" w:rsidRPr="00920905" w:rsidRDefault="006960F1" w:rsidP="006960F1">
            <w:r>
              <w:rPr>
                <w:rFonts w:ascii="Calibri" w:hAnsi="Calibri"/>
                <w:color w:val="000000"/>
                <w:szCs w:val="20"/>
              </w:rPr>
              <w:t>2x2 LED Integrated retrofit kit rated ≥125 LPW, Ambient Interior Commercial Spaces</w:t>
            </w:r>
          </w:p>
        </w:tc>
      </w:tr>
      <w:tr w:rsidR="006960F1" w:rsidRPr="00800706" w14:paraId="5EFF6935" w14:textId="77777777" w:rsidTr="006960F1">
        <w:trPr>
          <w:trHeight w:val="243"/>
        </w:trPr>
        <w:tc>
          <w:tcPr>
            <w:tcW w:w="539" w:type="pct"/>
          </w:tcPr>
          <w:p w14:paraId="01C4A7A2" w14:textId="77777777" w:rsidR="006960F1" w:rsidRPr="00350BF1" w:rsidRDefault="006960F1" w:rsidP="006960F1">
            <w:pPr>
              <w:rPr>
                <w:rFonts w:cstheme="minorHAnsi"/>
                <w:szCs w:val="20"/>
              </w:rPr>
            </w:pPr>
          </w:p>
        </w:tc>
        <w:tc>
          <w:tcPr>
            <w:tcW w:w="539" w:type="pct"/>
          </w:tcPr>
          <w:p w14:paraId="705F942B" w14:textId="77777777" w:rsidR="006960F1" w:rsidRPr="00350BF1" w:rsidRDefault="006960F1" w:rsidP="006960F1">
            <w:pPr>
              <w:rPr>
                <w:rFonts w:cstheme="minorHAnsi"/>
                <w:szCs w:val="20"/>
              </w:rPr>
            </w:pPr>
          </w:p>
        </w:tc>
        <w:tc>
          <w:tcPr>
            <w:tcW w:w="605" w:type="pct"/>
          </w:tcPr>
          <w:p w14:paraId="1DC416CF" w14:textId="1FFC9757" w:rsidR="006960F1" w:rsidRPr="00350BF1" w:rsidRDefault="006960F1" w:rsidP="006960F1">
            <w:pPr>
              <w:rPr>
                <w:rFonts w:cstheme="minorHAnsi"/>
                <w:szCs w:val="20"/>
              </w:rPr>
            </w:pPr>
            <w:r>
              <w:rPr>
                <w:rFonts w:ascii="Calibri" w:hAnsi="Calibri"/>
                <w:color w:val="000000"/>
                <w:szCs w:val="20"/>
              </w:rPr>
              <w:t>LT-12083</w:t>
            </w:r>
          </w:p>
        </w:tc>
        <w:tc>
          <w:tcPr>
            <w:tcW w:w="673" w:type="pct"/>
          </w:tcPr>
          <w:p w14:paraId="06ABBDDF" w14:textId="77777777" w:rsidR="006960F1" w:rsidRPr="00350BF1" w:rsidRDefault="006960F1" w:rsidP="006960F1">
            <w:pPr>
              <w:rPr>
                <w:rFonts w:cstheme="minorHAnsi"/>
                <w:szCs w:val="20"/>
              </w:rPr>
            </w:pPr>
          </w:p>
        </w:tc>
        <w:tc>
          <w:tcPr>
            <w:tcW w:w="2644" w:type="pct"/>
          </w:tcPr>
          <w:p w14:paraId="059FD01C" w14:textId="51662C9D" w:rsidR="006960F1" w:rsidRPr="00920905" w:rsidRDefault="006960F1" w:rsidP="006960F1">
            <w:r>
              <w:rPr>
                <w:rFonts w:ascii="Calibri" w:hAnsi="Calibri"/>
                <w:color w:val="000000"/>
                <w:szCs w:val="20"/>
              </w:rPr>
              <w:t>2x2 LED new Luminaire rated ≥110 and &lt;125 LPW, Ambient Interior Commercial Spaces</w:t>
            </w:r>
          </w:p>
        </w:tc>
      </w:tr>
      <w:tr w:rsidR="006960F1" w:rsidRPr="00800706" w14:paraId="1A25CBD2" w14:textId="77777777" w:rsidTr="006960F1">
        <w:trPr>
          <w:trHeight w:val="243"/>
        </w:trPr>
        <w:tc>
          <w:tcPr>
            <w:tcW w:w="539" w:type="pct"/>
          </w:tcPr>
          <w:p w14:paraId="07740873" w14:textId="77777777" w:rsidR="006960F1" w:rsidRPr="00350BF1" w:rsidRDefault="006960F1" w:rsidP="006960F1">
            <w:pPr>
              <w:rPr>
                <w:rFonts w:cstheme="minorHAnsi"/>
                <w:szCs w:val="20"/>
              </w:rPr>
            </w:pPr>
          </w:p>
        </w:tc>
        <w:tc>
          <w:tcPr>
            <w:tcW w:w="539" w:type="pct"/>
          </w:tcPr>
          <w:p w14:paraId="0974D05D" w14:textId="77777777" w:rsidR="006960F1" w:rsidRPr="00350BF1" w:rsidRDefault="006960F1" w:rsidP="006960F1">
            <w:pPr>
              <w:rPr>
                <w:rFonts w:cstheme="minorHAnsi"/>
                <w:szCs w:val="20"/>
              </w:rPr>
            </w:pPr>
          </w:p>
        </w:tc>
        <w:tc>
          <w:tcPr>
            <w:tcW w:w="605" w:type="pct"/>
          </w:tcPr>
          <w:p w14:paraId="616A362E" w14:textId="3846B0A9" w:rsidR="006960F1" w:rsidRPr="00350BF1" w:rsidRDefault="006960F1" w:rsidP="006960F1">
            <w:pPr>
              <w:rPr>
                <w:rFonts w:cstheme="minorHAnsi"/>
                <w:szCs w:val="20"/>
              </w:rPr>
            </w:pPr>
            <w:r>
              <w:rPr>
                <w:rFonts w:ascii="Calibri" w:hAnsi="Calibri"/>
                <w:color w:val="000000"/>
                <w:szCs w:val="20"/>
              </w:rPr>
              <w:t>LT-12154</w:t>
            </w:r>
          </w:p>
        </w:tc>
        <w:tc>
          <w:tcPr>
            <w:tcW w:w="673" w:type="pct"/>
          </w:tcPr>
          <w:p w14:paraId="42AD7DF8" w14:textId="77777777" w:rsidR="006960F1" w:rsidRPr="00350BF1" w:rsidRDefault="006960F1" w:rsidP="006960F1">
            <w:pPr>
              <w:rPr>
                <w:rFonts w:cstheme="minorHAnsi"/>
                <w:szCs w:val="20"/>
              </w:rPr>
            </w:pPr>
          </w:p>
        </w:tc>
        <w:tc>
          <w:tcPr>
            <w:tcW w:w="2644" w:type="pct"/>
          </w:tcPr>
          <w:p w14:paraId="14C66538" w14:textId="57CA52E8" w:rsidR="006960F1" w:rsidRPr="00920905" w:rsidRDefault="006960F1" w:rsidP="006960F1">
            <w:r>
              <w:rPr>
                <w:rFonts w:ascii="Calibri" w:hAnsi="Calibri"/>
                <w:color w:val="000000"/>
                <w:szCs w:val="20"/>
              </w:rPr>
              <w:t>1x4 LED new Luminaire rated ≥95 and &lt;110 LPW, Ambient Interior Commercial Spaces</w:t>
            </w:r>
          </w:p>
        </w:tc>
      </w:tr>
      <w:tr w:rsidR="006960F1" w:rsidRPr="00800706" w14:paraId="55064AEE" w14:textId="77777777" w:rsidTr="006960F1">
        <w:trPr>
          <w:trHeight w:val="243"/>
        </w:trPr>
        <w:tc>
          <w:tcPr>
            <w:tcW w:w="539" w:type="pct"/>
          </w:tcPr>
          <w:p w14:paraId="3708ECCA" w14:textId="77777777" w:rsidR="006960F1" w:rsidRPr="00350BF1" w:rsidRDefault="006960F1" w:rsidP="006960F1">
            <w:pPr>
              <w:rPr>
                <w:rFonts w:cstheme="minorHAnsi"/>
                <w:szCs w:val="20"/>
              </w:rPr>
            </w:pPr>
          </w:p>
        </w:tc>
        <w:tc>
          <w:tcPr>
            <w:tcW w:w="539" w:type="pct"/>
          </w:tcPr>
          <w:p w14:paraId="6C70CF61" w14:textId="77777777" w:rsidR="006960F1" w:rsidRPr="00350BF1" w:rsidRDefault="006960F1" w:rsidP="006960F1">
            <w:pPr>
              <w:rPr>
                <w:rFonts w:cstheme="minorHAnsi"/>
                <w:szCs w:val="20"/>
              </w:rPr>
            </w:pPr>
          </w:p>
        </w:tc>
        <w:tc>
          <w:tcPr>
            <w:tcW w:w="605" w:type="pct"/>
          </w:tcPr>
          <w:p w14:paraId="3ED0BFD0" w14:textId="0AF404E3" w:rsidR="006960F1" w:rsidRPr="00350BF1" w:rsidRDefault="006960F1" w:rsidP="006960F1">
            <w:pPr>
              <w:rPr>
                <w:rFonts w:cstheme="minorHAnsi"/>
                <w:szCs w:val="20"/>
              </w:rPr>
            </w:pPr>
            <w:r>
              <w:rPr>
                <w:rFonts w:ascii="Calibri" w:hAnsi="Calibri"/>
                <w:color w:val="000000"/>
                <w:szCs w:val="20"/>
              </w:rPr>
              <w:t>LT-12064</w:t>
            </w:r>
          </w:p>
        </w:tc>
        <w:tc>
          <w:tcPr>
            <w:tcW w:w="673" w:type="pct"/>
          </w:tcPr>
          <w:p w14:paraId="695B66E7" w14:textId="77777777" w:rsidR="006960F1" w:rsidRPr="00350BF1" w:rsidRDefault="006960F1" w:rsidP="006960F1">
            <w:pPr>
              <w:rPr>
                <w:rFonts w:cstheme="minorHAnsi"/>
                <w:szCs w:val="20"/>
              </w:rPr>
            </w:pPr>
          </w:p>
        </w:tc>
        <w:tc>
          <w:tcPr>
            <w:tcW w:w="2644" w:type="pct"/>
          </w:tcPr>
          <w:p w14:paraId="72878BAC" w14:textId="07DB8040" w:rsidR="006960F1" w:rsidRPr="00920905" w:rsidRDefault="006960F1" w:rsidP="006960F1">
            <w:r>
              <w:rPr>
                <w:rFonts w:ascii="Calibri" w:hAnsi="Calibri"/>
                <w:color w:val="000000"/>
                <w:szCs w:val="20"/>
              </w:rPr>
              <w:t>2x2 LED new Luminaire rated ≥85 and &lt;95 LPW, Ambient Interior Commercial Spaces</w:t>
            </w:r>
          </w:p>
        </w:tc>
      </w:tr>
      <w:tr w:rsidR="006960F1" w:rsidRPr="00800706" w14:paraId="41856EA0" w14:textId="77777777" w:rsidTr="006960F1">
        <w:trPr>
          <w:trHeight w:val="243"/>
        </w:trPr>
        <w:tc>
          <w:tcPr>
            <w:tcW w:w="539" w:type="pct"/>
          </w:tcPr>
          <w:p w14:paraId="769763F7" w14:textId="77777777" w:rsidR="006960F1" w:rsidRPr="00350BF1" w:rsidRDefault="006960F1" w:rsidP="006960F1">
            <w:pPr>
              <w:rPr>
                <w:rFonts w:cstheme="minorHAnsi"/>
                <w:szCs w:val="20"/>
              </w:rPr>
            </w:pPr>
          </w:p>
        </w:tc>
        <w:tc>
          <w:tcPr>
            <w:tcW w:w="539" w:type="pct"/>
          </w:tcPr>
          <w:p w14:paraId="28E2F145" w14:textId="77777777" w:rsidR="006960F1" w:rsidRPr="00350BF1" w:rsidRDefault="006960F1" w:rsidP="006960F1">
            <w:pPr>
              <w:rPr>
                <w:rFonts w:cstheme="minorHAnsi"/>
                <w:szCs w:val="20"/>
              </w:rPr>
            </w:pPr>
          </w:p>
        </w:tc>
        <w:tc>
          <w:tcPr>
            <w:tcW w:w="605" w:type="pct"/>
          </w:tcPr>
          <w:p w14:paraId="254EA555" w14:textId="4E6C2280" w:rsidR="006960F1" w:rsidRPr="00350BF1" w:rsidRDefault="006960F1" w:rsidP="006960F1">
            <w:pPr>
              <w:rPr>
                <w:rFonts w:cstheme="minorHAnsi"/>
                <w:szCs w:val="20"/>
              </w:rPr>
            </w:pPr>
            <w:r>
              <w:rPr>
                <w:rFonts w:ascii="Calibri" w:hAnsi="Calibri"/>
                <w:color w:val="000000"/>
                <w:szCs w:val="20"/>
              </w:rPr>
              <w:t>LT-12038</w:t>
            </w:r>
          </w:p>
        </w:tc>
        <w:tc>
          <w:tcPr>
            <w:tcW w:w="673" w:type="pct"/>
          </w:tcPr>
          <w:p w14:paraId="5529695F" w14:textId="77777777" w:rsidR="006960F1" w:rsidRPr="00350BF1" w:rsidRDefault="006960F1" w:rsidP="006960F1">
            <w:pPr>
              <w:rPr>
                <w:rFonts w:cstheme="minorHAnsi"/>
                <w:szCs w:val="20"/>
              </w:rPr>
            </w:pPr>
          </w:p>
        </w:tc>
        <w:tc>
          <w:tcPr>
            <w:tcW w:w="2644" w:type="pct"/>
          </w:tcPr>
          <w:p w14:paraId="30BC43E5" w14:textId="0AD3D54B" w:rsidR="006960F1" w:rsidRPr="00920905" w:rsidRDefault="006960F1" w:rsidP="006960F1">
            <w:r>
              <w:rPr>
                <w:rFonts w:ascii="Calibri" w:hAnsi="Calibri"/>
                <w:color w:val="000000"/>
                <w:szCs w:val="20"/>
              </w:rPr>
              <w:t>2x4 LED new Luminaire rated ≥125 LPW, Ambient Interior Commercial Spaces</w:t>
            </w:r>
          </w:p>
        </w:tc>
      </w:tr>
      <w:tr w:rsidR="006960F1" w:rsidRPr="00800706" w14:paraId="61F33CE9" w14:textId="77777777" w:rsidTr="006960F1">
        <w:trPr>
          <w:trHeight w:val="243"/>
        </w:trPr>
        <w:tc>
          <w:tcPr>
            <w:tcW w:w="539" w:type="pct"/>
          </w:tcPr>
          <w:p w14:paraId="36F1C013" w14:textId="77777777" w:rsidR="006960F1" w:rsidRPr="00350BF1" w:rsidRDefault="006960F1" w:rsidP="006960F1">
            <w:pPr>
              <w:rPr>
                <w:rFonts w:cstheme="minorHAnsi"/>
                <w:szCs w:val="20"/>
              </w:rPr>
            </w:pPr>
          </w:p>
        </w:tc>
        <w:tc>
          <w:tcPr>
            <w:tcW w:w="539" w:type="pct"/>
          </w:tcPr>
          <w:p w14:paraId="73626B78" w14:textId="77777777" w:rsidR="006960F1" w:rsidRPr="00350BF1" w:rsidRDefault="006960F1" w:rsidP="006960F1">
            <w:pPr>
              <w:rPr>
                <w:rFonts w:cstheme="minorHAnsi"/>
                <w:szCs w:val="20"/>
              </w:rPr>
            </w:pPr>
          </w:p>
        </w:tc>
        <w:tc>
          <w:tcPr>
            <w:tcW w:w="605" w:type="pct"/>
          </w:tcPr>
          <w:p w14:paraId="21C1E13E" w14:textId="25745E85" w:rsidR="006960F1" w:rsidRPr="00350BF1" w:rsidRDefault="006960F1" w:rsidP="006960F1">
            <w:pPr>
              <w:rPr>
                <w:rFonts w:cstheme="minorHAnsi"/>
                <w:szCs w:val="20"/>
              </w:rPr>
            </w:pPr>
            <w:r>
              <w:rPr>
                <w:rFonts w:ascii="Calibri" w:hAnsi="Calibri"/>
                <w:color w:val="000000"/>
                <w:szCs w:val="20"/>
              </w:rPr>
              <w:t>LT-12181</w:t>
            </w:r>
          </w:p>
        </w:tc>
        <w:tc>
          <w:tcPr>
            <w:tcW w:w="673" w:type="pct"/>
          </w:tcPr>
          <w:p w14:paraId="25EACABC" w14:textId="77777777" w:rsidR="006960F1" w:rsidRPr="00350BF1" w:rsidRDefault="006960F1" w:rsidP="006960F1">
            <w:pPr>
              <w:rPr>
                <w:rFonts w:cstheme="minorHAnsi"/>
                <w:szCs w:val="20"/>
              </w:rPr>
            </w:pPr>
          </w:p>
        </w:tc>
        <w:tc>
          <w:tcPr>
            <w:tcW w:w="2644" w:type="pct"/>
          </w:tcPr>
          <w:p w14:paraId="3B706584" w14:textId="7BAA6101" w:rsidR="006960F1" w:rsidRPr="00920905" w:rsidRDefault="006960F1" w:rsidP="006960F1">
            <w:r>
              <w:rPr>
                <w:rFonts w:ascii="Calibri" w:hAnsi="Calibri"/>
                <w:color w:val="000000"/>
                <w:szCs w:val="20"/>
              </w:rPr>
              <w:t>1x4 LED new Luminaire rated ≥110 and &lt;125 LPW, Ambient Interior Commercial Spaces</w:t>
            </w:r>
          </w:p>
        </w:tc>
      </w:tr>
      <w:tr w:rsidR="006960F1" w:rsidRPr="00800706" w14:paraId="53A6E0F8" w14:textId="77777777" w:rsidTr="006960F1">
        <w:trPr>
          <w:trHeight w:val="243"/>
        </w:trPr>
        <w:tc>
          <w:tcPr>
            <w:tcW w:w="539" w:type="pct"/>
          </w:tcPr>
          <w:p w14:paraId="4B74AD2E" w14:textId="77777777" w:rsidR="006960F1" w:rsidRPr="00350BF1" w:rsidRDefault="006960F1" w:rsidP="006960F1">
            <w:pPr>
              <w:rPr>
                <w:rFonts w:cstheme="minorHAnsi"/>
                <w:szCs w:val="20"/>
              </w:rPr>
            </w:pPr>
          </w:p>
        </w:tc>
        <w:tc>
          <w:tcPr>
            <w:tcW w:w="539" w:type="pct"/>
          </w:tcPr>
          <w:p w14:paraId="5624A530" w14:textId="77777777" w:rsidR="006960F1" w:rsidRPr="00350BF1" w:rsidRDefault="006960F1" w:rsidP="006960F1">
            <w:pPr>
              <w:rPr>
                <w:rFonts w:cstheme="minorHAnsi"/>
                <w:szCs w:val="20"/>
              </w:rPr>
            </w:pPr>
          </w:p>
        </w:tc>
        <w:tc>
          <w:tcPr>
            <w:tcW w:w="605" w:type="pct"/>
          </w:tcPr>
          <w:p w14:paraId="56E1F65B" w14:textId="7C5ADBDF" w:rsidR="006960F1" w:rsidRPr="00350BF1" w:rsidRDefault="006960F1" w:rsidP="006960F1">
            <w:pPr>
              <w:rPr>
                <w:rFonts w:cstheme="minorHAnsi"/>
                <w:szCs w:val="20"/>
              </w:rPr>
            </w:pPr>
            <w:r>
              <w:rPr>
                <w:rFonts w:ascii="Calibri" w:hAnsi="Calibri"/>
                <w:color w:val="000000"/>
                <w:szCs w:val="20"/>
              </w:rPr>
              <w:t>LT-12372</w:t>
            </w:r>
          </w:p>
        </w:tc>
        <w:tc>
          <w:tcPr>
            <w:tcW w:w="673" w:type="pct"/>
          </w:tcPr>
          <w:p w14:paraId="35B4EBAF" w14:textId="77777777" w:rsidR="006960F1" w:rsidRPr="00350BF1" w:rsidRDefault="006960F1" w:rsidP="006960F1">
            <w:pPr>
              <w:rPr>
                <w:rFonts w:cstheme="minorHAnsi"/>
                <w:szCs w:val="20"/>
              </w:rPr>
            </w:pPr>
          </w:p>
        </w:tc>
        <w:tc>
          <w:tcPr>
            <w:tcW w:w="2644" w:type="pct"/>
          </w:tcPr>
          <w:p w14:paraId="78C25E41" w14:textId="52585D7F" w:rsidR="006960F1" w:rsidRPr="00920905" w:rsidRDefault="006960F1" w:rsidP="006960F1">
            <w:r>
              <w:rPr>
                <w:rFonts w:ascii="Calibri" w:hAnsi="Calibri"/>
                <w:color w:val="000000"/>
                <w:szCs w:val="20"/>
              </w:rPr>
              <w:t>1x4 LED Integrated retrofit kit rated ≥95 and &lt;110 LPW, Ambient Interior Commercial Spaces</w:t>
            </w:r>
          </w:p>
        </w:tc>
      </w:tr>
      <w:tr w:rsidR="006960F1" w:rsidRPr="00800706" w14:paraId="5B1FD4B1" w14:textId="77777777" w:rsidTr="006960F1">
        <w:trPr>
          <w:trHeight w:val="243"/>
        </w:trPr>
        <w:tc>
          <w:tcPr>
            <w:tcW w:w="539" w:type="pct"/>
          </w:tcPr>
          <w:p w14:paraId="44115F96" w14:textId="77777777" w:rsidR="006960F1" w:rsidRPr="00350BF1" w:rsidRDefault="006960F1" w:rsidP="006960F1">
            <w:pPr>
              <w:rPr>
                <w:rFonts w:cstheme="minorHAnsi"/>
                <w:szCs w:val="20"/>
              </w:rPr>
            </w:pPr>
          </w:p>
        </w:tc>
        <w:tc>
          <w:tcPr>
            <w:tcW w:w="539" w:type="pct"/>
          </w:tcPr>
          <w:p w14:paraId="698CE0FF" w14:textId="77777777" w:rsidR="006960F1" w:rsidRPr="00350BF1" w:rsidRDefault="006960F1" w:rsidP="006960F1">
            <w:pPr>
              <w:rPr>
                <w:rFonts w:cstheme="minorHAnsi"/>
                <w:szCs w:val="20"/>
              </w:rPr>
            </w:pPr>
          </w:p>
        </w:tc>
        <w:tc>
          <w:tcPr>
            <w:tcW w:w="605" w:type="pct"/>
          </w:tcPr>
          <w:p w14:paraId="5CA078DE" w14:textId="44B1E5C2" w:rsidR="006960F1" w:rsidRPr="00350BF1" w:rsidRDefault="006960F1" w:rsidP="006960F1">
            <w:pPr>
              <w:rPr>
                <w:rFonts w:cstheme="minorHAnsi"/>
                <w:szCs w:val="20"/>
              </w:rPr>
            </w:pPr>
            <w:r>
              <w:rPr>
                <w:rFonts w:ascii="Calibri" w:hAnsi="Calibri"/>
                <w:color w:val="000000"/>
                <w:szCs w:val="20"/>
              </w:rPr>
              <w:t>LT-11984</w:t>
            </w:r>
          </w:p>
        </w:tc>
        <w:tc>
          <w:tcPr>
            <w:tcW w:w="673" w:type="pct"/>
          </w:tcPr>
          <w:p w14:paraId="1349BB83" w14:textId="77777777" w:rsidR="006960F1" w:rsidRPr="00350BF1" w:rsidRDefault="006960F1" w:rsidP="006960F1">
            <w:pPr>
              <w:rPr>
                <w:rFonts w:cstheme="minorHAnsi"/>
                <w:szCs w:val="20"/>
              </w:rPr>
            </w:pPr>
          </w:p>
        </w:tc>
        <w:tc>
          <w:tcPr>
            <w:tcW w:w="2644" w:type="pct"/>
          </w:tcPr>
          <w:p w14:paraId="0EAB426C" w14:textId="2307ADFA" w:rsidR="006960F1" w:rsidRPr="00920905" w:rsidRDefault="006960F1" w:rsidP="006960F1">
            <w:r>
              <w:rPr>
                <w:rFonts w:ascii="Calibri" w:hAnsi="Calibri"/>
                <w:color w:val="000000"/>
                <w:szCs w:val="20"/>
              </w:rPr>
              <w:t>2x4 LED new Luminaire rated ≥85 and &lt;95 LPW, Ambient Interior Commercial Spaces</w:t>
            </w:r>
          </w:p>
        </w:tc>
      </w:tr>
      <w:tr w:rsidR="006960F1" w:rsidRPr="00800706" w14:paraId="3CBDC5E6" w14:textId="77777777" w:rsidTr="006960F1">
        <w:trPr>
          <w:trHeight w:val="243"/>
        </w:trPr>
        <w:tc>
          <w:tcPr>
            <w:tcW w:w="539" w:type="pct"/>
          </w:tcPr>
          <w:p w14:paraId="6F2F71A0" w14:textId="77777777" w:rsidR="006960F1" w:rsidRPr="00350BF1" w:rsidRDefault="006960F1" w:rsidP="006960F1">
            <w:pPr>
              <w:rPr>
                <w:rFonts w:cstheme="minorHAnsi"/>
                <w:szCs w:val="20"/>
              </w:rPr>
            </w:pPr>
          </w:p>
        </w:tc>
        <w:tc>
          <w:tcPr>
            <w:tcW w:w="539" w:type="pct"/>
          </w:tcPr>
          <w:p w14:paraId="0A26F37A" w14:textId="77777777" w:rsidR="006960F1" w:rsidRPr="00350BF1" w:rsidRDefault="006960F1" w:rsidP="006960F1">
            <w:pPr>
              <w:rPr>
                <w:rFonts w:cstheme="minorHAnsi"/>
                <w:szCs w:val="20"/>
              </w:rPr>
            </w:pPr>
          </w:p>
        </w:tc>
        <w:tc>
          <w:tcPr>
            <w:tcW w:w="605" w:type="pct"/>
          </w:tcPr>
          <w:p w14:paraId="1357359D" w14:textId="77C8251B" w:rsidR="006960F1" w:rsidRPr="00350BF1" w:rsidRDefault="006960F1" w:rsidP="006960F1">
            <w:pPr>
              <w:rPr>
                <w:rFonts w:cstheme="minorHAnsi"/>
                <w:szCs w:val="20"/>
              </w:rPr>
            </w:pPr>
            <w:r>
              <w:rPr>
                <w:rFonts w:ascii="Calibri" w:hAnsi="Calibri"/>
                <w:color w:val="000000"/>
                <w:szCs w:val="20"/>
              </w:rPr>
              <w:t>LT-12355</w:t>
            </w:r>
          </w:p>
        </w:tc>
        <w:tc>
          <w:tcPr>
            <w:tcW w:w="673" w:type="pct"/>
          </w:tcPr>
          <w:p w14:paraId="13B0748C" w14:textId="77777777" w:rsidR="006960F1" w:rsidRPr="00350BF1" w:rsidRDefault="006960F1" w:rsidP="006960F1">
            <w:pPr>
              <w:rPr>
                <w:rFonts w:cstheme="minorHAnsi"/>
                <w:szCs w:val="20"/>
              </w:rPr>
            </w:pPr>
          </w:p>
        </w:tc>
        <w:tc>
          <w:tcPr>
            <w:tcW w:w="2644" w:type="pct"/>
          </w:tcPr>
          <w:p w14:paraId="7373CE49" w14:textId="78AA0551" w:rsidR="006960F1" w:rsidRPr="00920905" w:rsidRDefault="006960F1" w:rsidP="006960F1">
            <w:r>
              <w:rPr>
                <w:rFonts w:ascii="Calibri" w:hAnsi="Calibri"/>
                <w:color w:val="000000"/>
                <w:szCs w:val="20"/>
              </w:rPr>
              <w:t>2x2 LED Integrated retrofit kit rated ≥95 and &lt;110 LPW, Ambient Interior Commercial Spaces</w:t>
            </w:r>
          </w:p>
        </w:tc>
      </w:tr>
      <w:tr w:rsidR="006960F1" w:rsidRPr="00800706" w14:paraId="2C0A7E9D" w14:textId="77777777" w:rsidTr="006960F1">
        <w:trPr>
          <w:trHeight w:val="243"/>
        </w:trPr>
        <w:tc>
          <w:tcPr>
            <w:tcW w:w="539" w:type="pct"/>
          </w:tcPr>
          <w:p w14:paraId="575DDA4D" w14:textId="77777777" w:rsidR="006960F1" w:rsidRPr="00350BF1" w:rsidRDefault="006960F1" w:rsidP="006960F1">
            <w:pPr>
              <w:rPr>
                <w:rFonts w:cstheme="minorHAnsi"/>
                <w:szCs w:val="20"/>
              </w:rPr>
            </w:pPr>
          </w:p>
        </w:tc>
        <w:tc>
          <w:tcPr>
            <w:tcW w:w="539" w:type="pct"/>
          </w:tcPr>
          <w:p w14:paraId="468C9C55" w14:textId="77777777" w:rsidR="006960F1" w:rsidRPr="00350BF1" w:rsidRDefault="006960F1" w:rsidP="006960F1">
            <w:pPr>
              <w:rPr>
                <w:rFonts w:cstheme="minorHAnsi"/>
                <w:szCs w:val="20"/>
              </w:rPr>
            </w:pPr>
          </w:p>
        </w:tc>
        <w:tc>
          <w:tcPr>
            <w:tcW w:w="605" w:type="pct"/>
          </w:tcPr>
          <w:p w14:paraId="1B5632FC" w14:textId="544470A6" w:rsidR="006960F1" w:rsidRPr="00350BF1" w:rsidRDefault="006960F1" w:rsidP="006960F1">
            <w:pPr>
              <w:rPr>
                <w:rFonts w:cstheme="minorHAnsi"/>
                <w:szCs w:val="20"/>
              </w:rPr>
            </w:pPr>
            <w:r>
              <w:rPr>
                <w:rFonts w:ascii="Calibri" w:hAnsi="Calibri"/>
                <w:color w:val="000000"/>
                <w:szCs w:val="20"/>
              </w:rPr>
              <w:t>LT-12428</w:t>
            </w:r>
          </w:p>
        </w:tc>
        <w:tc>
          <w:tcPr>
            <w:tcW w:w="673" w:type="pct"/>
          </w:tcPr>
          <w:p w14:paraId="54EEB9AC" w14:textId="77777777" w:rsidR="006960F1" w:rsidRPr="00350BF1" w:rsidRDefault="006960F1" w:rsidP="006960F1">
            <w:pPr>
              <w:rPr>
                <w:rFonts w:cstheme="minorHAnsi"/>
                <w:szCs w:val="20"/>
              </w:rPr>
            </w:pPr>
          </w:p>
        </w:tc>
        <w:tc>
          <w:tcPr>
            <w:tcW w:w="2644" w:type="pct"/>
          </w:tcPr>
          <w:p w14:paraId="6555EA4D" w14:textId="2D9AE8CA" w:rsidR="006960F1" w:rsidRPr="00920905" w:rsidRDefault="006960F1" w:rsidP="006960F1">
            <w:r>
              <w:rPr>
                <w:rFonts w:ascii="Calibri" w:hAnsi="Calibri"/>
                <w:color w:val="000000"/>
                <w:szCs w:val="20"/>
              </w:rPr>
              <w:t>1x4 LED Integrated retrofit kit rated ≥125 LPW, Ambient Interior Commercial Spaces</w:t>
            </w:r>
          </w:p>
        </w:tc>
      </w:tr>
      <w:tr w:rsidR="006960F1" w:rsidRPr="00800706" w14:paraId="34746CC2" w14:textId="77777777" w:rsidTr="006960F1">
        <w:trPr>
          <w:trHeight w:val="243"/>
        </w:trPr>
        <w:tc>
          <w:tcPr>
            <w:tcW w:w="539" w:type="pct"/>
          </w:tcPr>
          <w:p w14:paraId="29A8236E" w14:textId="77777777" w:rsidR="006960F1" w:rsidRPr="00350BF1" w:rsidRDefault="006960F1" w:rsidP="006960F1">
            <w:pPr>
              <w:rPr>
                <w:rFonts w:cstheme="minorHAnsi"/>
                <w:szCs w:val="20"/>
              </w:rPr>
            </w:pPr>
          </w:p>
        </w:tc>
        <w:tc>
          <w:tcPr>
            <w:tcW w:w="539" w:type="pct"/>
          </w:tcPr>
          <w:p w14:paraId="3263F6FF" w14:textId="77777777" w:rsidR="006960F1" w:rsidRPr="00350BF1" w:rsidRDefault="006960F1" w:rsidP="006960F1">
            <w:pPr>
              <w:rPr>
                <w:rFonts w:cstheme="minorHAnsi"/>
                <w:szCs w:val="20"/>
              </w:rPr>
            </w:pPr>
          </w:p>
        </w:tc>
        <w:tc>
          <w:tcPr>
            <w:tcW w:w="605" w:type="pct"/>
          </w:tcPr>
          <w:p w14:paraId="40076BC7" w14:textId="60A26340" w:rsidR="006960F1" w:rsidRPr="00350BF1" w:rsidRDefault="006960F1" w:rsidP="006960F1">
            <w:pPr>
              <w:rPr>
                <w:rFonts w:cstheme="minorHAnsi"/>
                <w:szCs w:val="20"/>
              </w:rPr>
            </w:pPr>
            <w:r>
              <w:rPr>
                <w:rFonts w:ascii="Calibri" w:hAnsi="Calibri"/>
                <w:color w:val="000000"/>
                <w:szCs w:val="20"/>
              </w:rPr>
              <w:t>LT-12225</w:t>
            </w:r>
          </w:p>
        </w:tc>
        <w:tc>
          <w:tcPr>
            <w:tcW w:w="673" w:type="pct"/>
          </w:tcPr>
          <w:p w14:paraId="77BE94A5" w14:textId="77777777" w:rsidR="006960F1" w:rsidRPr="00350BF1" w:rsidRDefault="006960F1" w:rsidP="006960F1">
            <w:pPr>
              <w:rPr>
                <w:rFonts w:cstheme="minorHAnsi"/>
                <w:szCs w:val="20"/>
              </w:rPr>
            </w:pPr>
          </w:p>
        </w:tc>
        <w:tc>
          <w:tcPr>
            <w:tcW w:w="2644" w:type="pct"/>
          </w:tcPr>
          <w:p w14:paraId="65597899" w14:textId="2AE16AAC" w:rsidR="006960F1" w:rsidRPr="00920905" w:rsidRDefault="006960F1" w:rsidP="006960F1">
            <w:r>
              <w:rPr>
                <w:rFonts w:ascii="Calibri" w:hAnsi="Calibri"/>
                <w:color w:val="000000"/>
                <w:szCs w:val="20"/>
              </w:rPr>
              <w:t>2x4 LED Integrated retrofit kit rated ≥95 and &lt;110 LPW, Ambient Interior Commercial Spaces</w:t>
            </w:r>
          </w:p>
        </w:tc>
      </w:tr>
      <w:tr w:rsidR="006960F1" w:rsidRPr="00800706" w14:paraId="138E057E" w14:textId="77777777" w:rsidTr="006960F1">
        <w:trPr>
          <w:trHeight w:val="243"/>
        </w:trPr>
        <w:tc>
          <w:tcPr>
            <w:tcW w:w="539" w:type="pct"/>
          </w:tcPr>
          <w:p w14:paraId="717D2CE2" w14:textId="77777777" w:rsidR="006960F1" w:rsidRPr="00350BF1" w:rsidRDefault="006960F1" w:rsidP="006960F1">
            <w:pPr>
              <w:rPr>
                <w:rFonts w:cstheme="minorHAnsi"/>
                <w:szCs w:val="20"/>
              </w:rPr>
            </w:pPr>
          </w:p>
        </w:tc>
        <w:tc>
          <w:tcPr>
            <w:tcW w:w="539" w:type="pct"/>
          </w:tcPr>
          <w:p w14:paraId="6A2FD535" w14:textId="77777777" w:rsidR="006960F1" w:rsidRPr="00350BF1" w:rsidRDefault="006960F1" w:rsidP="006960F1">
            <w:pPr>
              <w:rPr>
                <w:rFonts w:cstheme="minorHAnsi"/>
                <w:szCs w:val="20"/>
              </w:rPr>
            </w:pPr>
          </w:p>
        </w:tc>
        <w:tc>
          <w:tcPr>
            <w:tcW w:w="605" w:type="pct"/>
          </w:tcPr>
          <w:p w14:paraId="48133CE0" w14:textId="50C66B03" w:rsidR="006960F1" w:rsidRPr="00350BF1" w:rsidRDefault="006960F1" w:rsidP="006960F1">
            <w:pPr>
              <w:rPr>
                <w:rFonts w:cstheme="minorHAnsi"/>
                <w:szCs w:val="20"/>
              </w:rPr>
            </w:pPr>
            <w:r>
              <w:rPr>
                <w:rFonts w:ascii="Calibri" w:hAnsi="Calibri"/>
                <w:color w:val="000000"/>
                <w:szCs w:val="20"/>
              </w:rPr>
              <w:t>LT-12300</w:t>
            </w:r>
          </w:p>
        </w:tc>
        <w:tc>
          <w:tcPr>
            <w:tcW w:w="673" w:type="pct"/>
          </w:tcPr>
          <w:p w14:paraId="2513496C" w14:textId="77777777" w:rsidR="006960F1" w:rsidRPr="00350BF1" w:rsidRDefault="006960F1" w:rsidP="006960F1">
            <w:pPr>
              <w:rPr>
                <w:rFonts w:cstheme="minorHAnsi"/>
                <w:szCs w:val="20"/>
              </w:rPr>
            </w:pPr>
          </w:p>
        </w:tc>
        <w:tc>
          <w:tcPr>
            <w:tcW w:w="2644" w:type="pct"/>
          </w:tcPr>
          <w:p w14:paraId="6FF48B39" w14:textId="24C6016F" w:rsidR="006960F1" w:rsidRPr="00920905" w:rsidRDefault="006960F1" w:rsidP="006960F1">
            <w:r>
              <w:rPr>
                <w:rFonts w:ascii="Calibri" w:hAnsi="Calibri"/>
                <w:color w:val="000000"/>
                <w:szCs w:val="20"/>
              </w:rPr>
              <w:t>2x4 LED Integrated retrofit kit rated ≥125 LPW, Ambient Interior Commercial Spaces</w:t>
            </w:r>
          </w:p>
        </w:tc>
      </w:tr>
      <w:tr w:rsidR="006960F1" w:rsidRPr="00800706" w14:paraId="609F7E3F" w14:textId="77777777" w:rsidTr="006960F1">
        <w:trPr>
          <w:trHeight w:val="243"/>
        </w:trPr>
        <w:tc>
          <w:tcPr>
            <w:tcW w:w="539" w:type="pct"/>
          </w:tcPr>
          <w:p w14:paraId="710406E2" w14:textId="77777777" w:rsidR="006960F1" w:rsidRPr="00350BF1" w:rsidRDefault="006960F1" w:rsidP="006960F1">
            <w:pPr>
              <w:rPr>
                <w:rFonts w:cstheme="minorHAnsi"/>
                <w:szCs w:val="20"/>
              </w:rPr>
            </w:pPr>
          </w:p>
        </w:tc>
        <w:tc>
          <w:tcPr>
            <w:tcW w:w="539" w:type="pct"/>
          </w:tcPr>
          <w:p w14:paraId="42890A35" w14:textId="77777777" w:rsidR="006960F1" w:rsidRPr="00350BF1" w:rsidRDefault="006960F1" w:rsidP="006960F1">
            <w:pPr>
              <w:rPr>
                <w:rFonts w:cstheme="minorHAnsi"/>
                <w:szCs w:val="20"/>
              </w:rPr>
            </w:pPr>
          </w:p>
        </w:tc>
        <w:tc>
          <w:tcPr>
            <w:tcW w:w="605" w:type="pct"/>
          </w:tcPr>
          <w:p w14:paraId="1E5961B5" w14:textId="670426FB" w:rsidR="006960F1" w:rsidRPr="00350BF1" w:rsidRDefault="006960F1" w:rsidP="006960F1">
            <w:pPr>
              <w:rPr>
                <w:rFonts w:cstheme="minorHAnsi"/>
                <w:szCs w:val="20"/>
              </w:rPr>
            </w:pPr>
            <w:r>
              <w:rPr>
                <w:rFonts w:ascii="Calibri" w:hAnsi="Calibri"/>
                <w:color w:val="000000"/>
                <w:szCs w:val="20"/>
              </w:rPr>
              <w:t>LT-12183</w:t>
            </w:r>
          </w:p>
        </w:tc>
        <w:tc>
          <w:tcPr>
            <w:tcW w:w="673" w:type="pct"/>
          </w:tcPr>
          <w:p w14:paraId="6606170C" w14:textId="77777777" w:rsidR="006960F1" w:rsidRPr="00350BF1" w:rsidRDefault="006960F1" w:rsidP="006960F1">
            <w:pPr>
              <w:rPr>
                <w:rFonts w:cstheme="minorHAnsi"/>
                <w:szCs w:val="20"/>
              </w:rPr>
            </w:pPr>
          </w:p>
        </w:tc>
        <w:tc>
          <w:tcPr>
            <w:tcW w:w="2644" w:type="pct"/>
          </w:tcPr>
          <w:p w14:paraId="12AF0D57" w14:textId="5B31B499" w:rsidR="006960F1" w:rsidRPr="00920905" w:rsidRDefault="006960F1" w:rsidP="006960F1">
            <w:r>
              <w:rPr>
                <w:rFonts w:ascii="Calibri" w:hAnsi="Calibri"/>
                <w:color w:val="000000"/>
                <w:szCs w:val="20"/>
              </w:rPr>
              <w:t>1x4 LED new Luminaire rated ≥125 LPW, Ambient Interior Commercial Spaces</w:t>
            </w:r>
          </w:p>
        </w:tc>
      </w:tr>
      <w:tr w:rsidR="006960F1" w:rsidRPr="00800706" w14:paraId="28157122" w14:textId="77777777" w:rsidTr="006960F1">
        <w:trPr>
          <w:trHeight w:val="243"/>
        </w:trPr>
        <w:tc>
          <w:tcPr>
            <w:tcW w:w="539" w:type="pct"/>
          </w:tcPr>
          <w:p w14:paraId="61BB2734" w14:textId="77777777" w:rsidR="006960F1" w:rsidRPr="00350BF1" w:rsidRDefault="006960F1" w:rsidP="006960F1">
            <w:pPr>
              <w:rPr>
                <w:rFonts w:cstheme="minorHAnsi"/>
                <w:szCs w:val="20"/>
              </w:rPr>
            </w:pPr>
          </w:p>
        </w:tc>
        <w:tc>
          <w:tcPr>
            <w:tcW w:w="539" w:type="pct"/>
          </w:tcPr>
          <w:p w14:paraId="63DBDA71" w14:textId="77777777" w:rsidR="006960F1" w:rsidRPr="00350BF1" w:rsidRDefault="006960F1" w:rsidP="006960F1">
            <w:pPr>
              <w:rPr>
                <w:rFonts w:cstheme="minorHAnsi"/>
                <w:szCs w:val="20"/>
              </w:rPr>
            </w:pPr>
          </w:p>
        </w:tc>
        <w:tc>
          <w:tcPr>
            <w:tcW w:w="605" w:type="pct"/>
          </w:tcPr>
          <w:p w14:paraId="0458181E" w14:textId="255863AC" w:rsidR="006960F1" w:rsidRPr="00350BF1" w:rsidRDefault="006960F1" w:rsidP="006960F1">
            <w:pPr>
              <w:rPr>
                <w:rFonts w:cstheme="minorHAnsi"/>
                <w:szCs w:val="20"/>
              </w:rPr>
            </w:pPr>
            <w:r>
              <w:rPr>
                <w:rFonts w:ascii="Calibri" w:hAnsi="Calibri"/>
                <w:color w:val="000000"/>
                <w:szCs w:val="20"/>
              </w:rPr>
              <w:t>LT-12106</w:t>
            </w:r>
          </w:p>
        </w:tc>
        <w:tc>
          <w:tcPr>
            <w:tcW w:w="673" w:type="pct"/>
          </w:tcPr>
          <w:p w14:paraId="42A1DC10" w14:textId="77777777" w:rsidR="006960F1" w:rsidRPr="00350BF1" w:rsidRDefault="006960F1" w:rsidP="006960F1">
            <w:pPr>
              <w:rPr>
                <w:rFonts w:cstheme="minorHAnsi"/>
                <w:szCs w:val="20"/>
              </w:rPr>
            </w:pPr>
          </w:p>
        </w:tc>
        <w:tc>
          <w:tcPr>
            <w:tcW w:w="2644" w:type="pct"/>
          </w:tcPr>
          <w:p w14:paraId="56842F3F" w14:textId="1CEA310B" w:rsidR="006960F1" w:rsidRPr="00920905" w:rsidRDefault="006960F1" w:rsidP="006960F1">
            <w:r>
              <w:rPr>
                <w:rFonts w:ascii="Calibri" w:hAnsi="Calibri"/>
                <w:color w:val="000000"/>
                <w:szCs w:val="20"/>
              </w:rPr>
              <w:t>2x2 LED new Luminaire rated ≥125 LPW, Ambient Interior Commercial Spaces</w:t>
            </w:r>
          </w:p>
        </w:tc>
      </w:tr>
      <w:tr w:rsidR="006960F1" w:rsidRPr="00800706" w14:paraId="61B0B76A" w14:textId="77777777" w:rsidTr="006960F1">
        <w:trPr>
          <w:trHeight w:val="243"/>
        </w:trPr>
        <w:tc>
          <w:tcPr>
            <w:tcW w:w="539" w:type="pct"/>
          </w:tcPr>
          <w:p w14:paraId="59A1F8BF" w14:textId="77777777" w:rsidR="006960F1" w:rsidRPr="00350BF1" w:rsidRDefault="006960F1" w:rsidP="006960F1">
            <w:pPr>
              <w:rPr>
                <w:rFonts w:cstheme="minorHAnsi"/>
                <w:szCs w:val="20"/>
              </w:rPr>
            </w:pPr>
          </w:p>
        </w:tc>
        <w:tc>
          <w:tcPr>
            <w:tcW w:w="539" w:type="pct"/>
          </w:tcPr>
          <w:p w14:paraId="35D09798" w14:textId="77777777" w:rsidR="006960F1" w:rsidRPr="00350BF1" w:rsidRDefault="006960F1" w:rsidP="006960F1">
            <w:pPr>
              <w:rPr>
                <w:rFonts w:cstheme="minorHAnsi"/>
                <w:szCs w:val="20"/>
              </w:rPr>
            </w:pPr>
          </w:p>
        </w:tc>
        <w:tc>
          <w:tcPr>
            <w:tcW w:w="605" w:type="pct"/>
          </w:tcPr>
          <w:p w14:paraId="1E5484C0" w14:textId="4AF473F5" w:rsidR="006960F1" w:rsidRPr="00350BF1" w:rsidRDefault="006960F1" w:rsidP="006960F1">
            <w:pPr>
              <w:rPr>
                <w:rFonts w:cstheme="minorHAnsi"/>
                <w:szCs w:val="20"/>
              </w:rPr>
            </w:pPr>
            <w:r>
              <w:rPr>
                <w:rFonts w:ascii="Calibri" w:hAnsi="Calibri"/>
                <w:color w:val="000000"/>
                <w:szCs w:val="20"/>
              </w:rPr>
              <w:t>LT-12136</w:t>
            </w:r>
          </w:p>
        </w:tc>
        <w:tc>
          <w:tcPr>
            <w:tcW w:w="673" w:type="pct"/>
          </w:tcPr>
          <w:p w14:paraId="2B758E1F" w14:textId="77777777" w:rsidR="006960F1" w:rsidRPr="00350BF1" w:rsidRDefault="006960F1" w:rsidP="006960F1">
            <w:pPr>
              <w:rPr>
                <w:rFonts w:cstheme="minorHAnsi"/>
                <w:szCs w:val="20"/>
              </w:rPr>
            </w:pPr>
          </w:p>
        </w:tc>
        <w:tc>
          <w:tcPr>
            <w:tcW w:w="2644" w:type="pct"/>
          </w:tcPr>
          <w:p w14:paraId="57DA02F8" w14:textId="5F683635" w:rsidR="006960F1" w:rsidRPr="00920905" w:rsidRDefault="006960F1" w:rsidP="006960F1">
            <w:r>
              <w:rPr>
                <w:rFonts w:ascii="Calibri" w:hAnsi="Calibri"/>
                <w:color w:val="000000"/>
                <w:szCs w:val="20"/>
              </w:rPr>
              <w:t>1x4 LED new Luminaire rated ≥85 and &lt;95 LPW, Ambient Interior Commercial Spaces</w:t>
            </w:r>
          </w:p>
        </w:tc>
      </w:tr>
      <w:tr w:rsidR="006960F1" w:rsidRPr="00800706" w14:paraId="0BCEC0EA" w14:textId="77777777" w:rsidTr="006960F1">
        <w:trPr>
          <w:trHeight w:val="243"/>
        </w:trPr>
        <w:tc>
          <w:tcPr>
            <w:tcW w:w="539" w:type="pct"/>
          </w:tcPr>
          <w:p w14:paraId="537936BF" w14:textId="77777777" w:rsidR="006960F1" w:rsidRPr="00350BF1" w:rsidRDefault="006960F1" w:rsidP="006960F1">
            <w:pPr>
              <w:rPr>
                <w:rFonts w:cstheme="minorHAnsi"/>
                <w:szCs w:val="20"/>
              </w:rPr>
            </w:pPr>
          </w:p>
        </w:tc>
        <w:tc>
          <w:tcPr>
            <w:tcW w:w="539" w:type="pct"/>
          </w:tcPr>
          <w:p w14:paraId="6C362409" w14:textId="77777777" w:rsidR="006960F1" w:rsidRPr="00350BF1" w:rsidRDefault="006960F1" w:rsidP="006960F1">
            <w:pPr>
              <w:rPr>
                <w:rFonts w:cstheme="minorHAnsi"/>
                <w:szCs w:val="20"/>
              </w:rPr>
            </w:pPr>
          </w:p>
        </w:tc>
        <w:tc>
          <w:tcPr>
            <w:tcW w:w="605" w:type="pct"/>
          </w:tcPr>
          <w:p w14:paraId="741167A0" w14:textId="1F1159DE" w:rsidR="006960F1" w:rsidRPr="00350BF1" w:rsidRDefault="006960F1" w:rsidP="006960F1">
            <w:pPr>
              <w:rPr>
                <w:rFonts w:cstheme="minorHAnsi"/>
                <w:szCs w:val="20"/>
              </w:rPr>
            </w:pPr>
            <w:r>
              <w:rPr>
                <w:rFonts w:ascii="Calibri" w:hAnsi="Calibri"/>
                <w:color w:val="000000"/>
                <w:szCs w:val="20"/>
              </w:rPr>
              <w:t>LT-12081</w:t>
            </w:r>
          </w:p>
        </w:tc>
        <w:tc>
          <w:tcPr>
            <w:tcW w:w="673" w:type="pct"/>
          </w:tcPr>
          <w:p w14:paraId="5AC156CA" w14:textId="77777777" w:rsidR="006960F1" w:rsidRPr="00350BF1" w:rsidRDefault="006960F1" w:rsidP="006960F1">
            <w:pPr>
              <w:rPr>
                <w:rFonts w:cstheme="minorHAnsi"/>
                <w:szCs w:val="20"/>
              </w:rPr>
            </w:pPr>
          </w:p>
        </w:tc>
        <w:tc>
          <w:tcPr>
            <w:tcW w:w="2644" w:type="pct"/>
          </w:tcPr>
          <w:p w14:paraId="462B725A" w14:textId="3BF46679" w:rsidR="006960F1" w:rsidRPr="00920905" w:rsidRDefault="006960F1" w:rsidP="006960F1">
            <w:r>
              <w:rPr>
                <w:rFonts w:ascii="Calibri" w:hAnsi="Calibri"/>
                <w:color w:val="000000"/>
                <w:szCs w:val="20"/>
              </w:rPr>
              <w:t>2x2 LED new Luminaire rated ≥95 and &lt;110 LPW, Ambient Interior Commercial Spaces</w:t>
            </w:r>
          </w:p>
        </w:tc>
      </w:tr>
      <w:tr w:rsidR="006960F1" w:rsidRPr="00800706" w14:paraId="6A07E665" w14:textId="77777777" w:rsidTr="006960F1">
        <w:trPr>
          <w:trHeight w:val="243"/>
        </w:trPr>
        <w:tc>
          <w:tcPr>
            <w:tcW w:w="539" w:type="pct"/>
          </w:tcPr>
          <w:p w14:paraId="15CB78CC" w14:textId="77777777" w:rsidR="006960F1" w:rsidRPr="00350BF1" w:rsidRDefault="006960F1" w:rsidP="006960F1">
            <w:pPr>
              <w:rPr>
                <w:rFonts w:cstheme="minorHAnsi"/>
                <w:szCs w:val="20"/>
              </w:rPr>
            </w:pPr>
          </w:p>
        </w:tc>
        <w:tc>
          <w:tcPr>
            <w:tcW w:w="539" w:type="pct"/>
          </w:tcPr>
          <w:p w14:paraId="39E5EEE5" w14:textId="77777777" w:rsidR="006960F1" w:rsidRPr="00350BF1" w:rsidRDefault="006960F1" w:rsidP="006960F1">
            <w:pPr>
              <w:rPr>
                <w:rFonts w:cstheme="minorHAnsi"/>
                <w:szCs w:val="20"/>
              </w:rPr>
            </w:pPr>
          </w:p>
        </w:tc>
        <w:tc>
          <w:tcPr>
            <w:tcW w:w="605" w:type="pct"/>
          </w:tcPr>
          <w:p w14:paraId="450A974A" w14:textId="77B167A5" w:rsidR="006960F1" w:rsidRPr="00350BF1" w:rsidRDefault="006960F1" w:rsidP="006960F1">
            <w:pPr>
              <w:rPr>
                <w:rFonts w:cstheme="minorHAnsi"/>
                <w:szCs w:val="20"/>
              </w:rPr>
            </w:pPr>
            <w:r>
              <w:rPr>
                <w:rFonts w:ascii="Calibri" w:hAnsi="Calibri"/>
                <w:color w:val="000000"/>
                <w:szCs w:val="20"/>
              </w:rPr>
              <w:t>LT-12340</w:t>
            </w:r>
          </w:p>
        </w:tc>
        <w:tc>
          <w:tcPr>
            <w:tcW w:w="673" w:type="pct"/>
          </w:tcPr>
          <w:p w14:paraId="425AD264" w14:textId="77777777" w:rsidR="006960F1" w:rsidRPr="00350BF1" w:rsidRDefault="006960F1" w:rsidP="006960F1">
            <w:pPr>
              <w:rPr>
                <w:rFonts w:cstheme="minorHAnsi"/>
                <w:szCs w:val="20"/>
              </w:rPr>
            </w:pPr>
          </w:p>
        </w:tc>
        <w:tc>
          <w:tcPr>
            <w:tcW w:w="2644" w:type="pct"/>
          </w:tcPr>
          <w:p w14:paraId="31461E5F" w14:textId="2A0BF3EB" w:rsidR="006960F1" w:rsidRPr="00920905" w:rsidRDefault="006960F1" w:rsidP="006960F1">
            <w:r>
              <w:rPr>
                <w:rFonts w:ascii="Calibri" w:hAnsi="Calibri"/>
                <w:color w:val="000000"/>
                <w:szCs w:val="20"/>
              </w:rPr>
              <w:t>2x2 LED Integrated retrofit kit rated ≥85 and &lt;95 LPW, Ambient Interior Commercial Spaces</w:t>
            </w:r>
          </w:p>
        </w:tc>
      </w:tr>
      <w:tr w:rsidR="006960F1" w:rsidRPr="00800706" w14:paraId="77A5DFDA" w14:textId="77777777" w:rsidTr="006960F1">
        <w:trPr>
          <w:trHeight w:val="243"/>
        </w:trPr>
        <w:tc>
          <w:tcPr>
            <w:tcW w:w="539" w:type="pct"/>
          </w:tcPr>
          <w:p w14:paraId="4C1EA042" w14:textId="77777777" w:rsidR="006960F1" w:rsidRPr="00350BF1" w:rsidRDefault="006960F1" w:rsidP="006960F1">
            <w:pPr>
              <w:rPr>
                <w:rFonts w:cstheme="minorHAnsi"/>
                <w:szCs w:val="20"/>
              </w:rPr>
            </w:pPr>
          </w:p>
        </w:tc>
        <w:tc>
          <w:tcPr>
            <w:tcW w:w="539" w:type="pct"/>
          </w:tcPr>
          <w:p w14:paraId="4DF6EF93" w14:textId="77777777" w:rsidR="006960F1" w:rsidRPr="00350BF1" w:rsidRDefault="006960F1" w:rsidP="006960F1">
            <w:pPr>
              <w:rPr>
                <w:rFonts w:cstheme="minorHAnsi"/>
                <w:szCs w:val="20"/>
              </w:rPr>
            </w:pPr>
          </w:p>
        </w:tc>
        <w:tc>
          <w:tcPr>
            <w:tcW w:w="605" w:type="pct"/>
          </w:tcPr>
          <w:p w14:paraId="1551ADF3" w14:textId="6BE22883" w:rsidR="006960F1" w:rsidRPr="00350BF1" w:rsidRDefault="006960F1" w:rsidP="006960F1">
            <w:pPr>
              <w:rPr>
                <w:rFonts w:cstheme="minorHAnsi"/>
                <w:szCs w:val="20"/>
              </w:rPr>
            </w:pPr>
            <w:r>
              <w:rPr>
                <w:rFonts w:ascii="Calibri" w:hAnsi="Calibri"/>
                <w:color w:val="000000"/>
                <w:szCs w:val="20"/>
              </w:rPr>
              <w:t>LT-12362</w:t>
            </w:r>
          </w:p>
        </w:tc>
        <w:tc>
          <w:tcPr>
            <w:tcW w:w="673" w:type="pct"/>
          </w:tcPr>
          <w:p w14:paraId="798B0B0E" w14:textId="77777777" w:rsidR="006960F1" w:rsidRPr="00350BF1" w:rsidRDefault="006960F1" w:rsidP="006960F1">
            <w:pPr>
              <w:rPr>
                <w:rFonts w:cstheme="minorHAnsi"/>
                <w:szCs w:val="20"/>
              </w:rPr>
            </w:pPr>
          </w:p>
        </w:tc>
        <w:tc>
          <w:tcPr>
            <w:tcW w:w="2644" w:type="pct"/>
          </w:tcPr>
          <w:p w14:paraId="663418BC" w14:textId="27994E8C" w:rsidR="006960F1" w:rsidRPr="00920905" w:rsidRDefault="006960F1" w:rsidP="006960F1">
            <w:r>
              <w:rPr>
                <w:rFonts w:ascii="Calibri" w:hAnsi="Calibri"/>
                <w:color w:val="000000"/>
                <w:szCs w:val="20"/>
              </w:rPr>
              <w:t>2x2 LED Integrated retrofit kit rated ≥110 and &lt;125 LPW, Ambient Interior Commercial Spaces</w:t>
            </w:r>
          </w:p>
        </w:tc>
      </w:tr>
      <w:tr w:rsidR="006960F1" w:rsidRPr="00800706" w14:paraId="0C27CF2C" w14:textId="77777777" w:rsidTr="006960F1">
        <w:trPr>
          <w:trHeight w:val="243"/>
        </w:trPr>
        <w:tc>
          <w:tcPr>
            <w:tcW w:w="539" w:type="pct"/>
          </w:tcPr>
          <w:p w14:paraId="31899C31" w14:textId="77777777" w:rsidR="006960F1" w:rsidRPr="00350BF1" w:rsidRDefault="006960F1" w:rsidP="006960F1">
            <w:pPr>
              <w:rPr>
                <w:rFonts w:cstheme="minorHAnsi"/>
                <w:szCs w:val="20"/>
              </w:rPr>
            </w:pPr>
          </w:p>
        </w:tc>
        <w:tc>
          <w:tcPr>
            <w:tcW w:w="539" w:type="pct"/>
          </w:tcPr>
          <w:p w14:paraId="0739D028" w14:textId="77777777" w:rsidR="006960F1" w:rsidRPr="00350BF1" w:rsidRDefault="006960F1" w:rsidP="006960F1">
            <w:pPr>
              <w:rPr>
                <w:rFonts w:cstheme="minorHAnsi"/>
                <w:szCs w:val="20"/>
              </w:rPr>
            </w:pPr>
          </w:p>
        </w:tc>
        <w:tc>
          <w:tcPr>
            <w:tcW w:w="605" w:type="pct"/>
          </w:tcPr>
          <w:p w14:paraId="4FF34587" w14:textId="5E39284B" w:rsidR="006960F1" w:rsidRPr="00350BF1" w:rsidRDefault="006960F1" w:rsidP="006960F1">
            <w:pPr>
              <w:rPr>
                <w:rFonts w:cstheme="minorHAnsi"/>
                <w:szCs w:val="20"/>
              </w:rPr>
            </w:pPr>
            <w:r>
              <w:rPr>
                <w:rFonts w:ascii="Calibri" w:hAnsi="Calibri"/>
                <w:color w:val="000000"/>
                <w:szCs w:val="20"/>
              </w:rPr>
              <w:t>LT-11989</w:t>
            </w:r>
          </w:p>
        </w:tc>
        <w:tc>
          <w:tcPr>
            <w:tcW w:w="673" w:type="pct"/>
          </w:tcPr>
          <w:p w14:paraId="42BF3252" w14:textId="77777777" w:rsidR="006960F1" w:rsidRPr="00350BF1" w:rsidRDefault="006960F1" w:rsidP="006960F1">
            <w:pPr>
              <w:rPr>
                <w:rFonts w:cstheme="minorHAnsi"/>
                <w:szCs w:val="20"/>
              </w:rPr>
            </w:pPr>
          </w:p>
        </w:tc>
        <w:tc>
          <w:tcPr>
            <w:tcW w:w="2644" w:type="pct"/>
          </w:tcPr>
          <w:p w14:paraId="3BFA4B4E" w14:textId="3F6711F9" w:rsidR="006960F1" w:rsidRPr="00920905" w:rsidRDefault="006960F1" w:rsidP="006960F1">
            <w:r>
              <w:rPr>
                <w:rFonts w:ascii="Calibri" w:hAnsi="Calibri"/>
                <w:color w:val="000000"/>
                <w:szCs w:val="20"/>
              </w:rPr>
              <w:t>2x4 LED new Luminaire rated ≥95 and &lt;110 LPW, Ambient Interior Commercial Spaces</w:t>
            </w:r>
          </w:p>
        </w:tc>
      </w:tr>
      <w:tr w:rsidR="006960F1" w:rsidRPr="00800706" w14:paraId="257D9CFB" w14:textId="77777777" w:rsidTr="006960F1">
        <w:trPr>
          <w:trHeight w:val="243"/>
        </w:trPr>
        <w:tc>
          <w:tcPr>
            <w:tcW w:w="539" w:type="pct"/>
          </w:tcPr>
          <w:p w14:paraId="09539A34" w14:textId="77777777" w:rsidR="006960F1" w:rsidRPr="00350BF1" w:rsidRDefault="006960F1" w:rsidP="006960F1">
            <w:pPr>
              <w:rPr>
                <w:rFonts w:cstheme="minorHAnsi"/>
                <w:szCs w:val="20"/>
              </w:rPr>
            </w:pPr>
          </w:p>
        </w:tc>
        <w:tc>
          <w:tcPr>
            <w:tcW w:w="539" w:type="pct"/>
          </w:tcPr>
          <w:p w14:paraId="674F7250" w14:textId="77777777" w:rsidR="006960F1" w:rsidRPr="00350BF1" w:rsidRDefault="006960F1" w:rsidP="006960F1">
            <w:pPr>
              <w:rPr>
                <w:rFonts w:cstheme="minorHAnsi"/>
                <w:szCs w:val="20"/>
              </w:rPr>
            </w:pPr>
          </w:p>
        </w:tc>
        <w:tc>
          <w:tcPr>
            <w:tcW w:w="605" w:type="pct"/>
          </w:tcPr>
          <w:p w14:paraId="6DE15475" w14:textId="51CBA514" w:rsidR="006960F1" w:rsidRPr="00350BF1" w:rsidRDefault="006960F1" w:rsidP="006960F1">
            <w:pPr>
              <w:rPr>
                <w:rFonts w:cstheme="minorHAnsi"/>
                <w:szCs w:val="20"/>
              </w:rPr>
            </w:pPr>
            <w:r>
              <w:rPr>
                <w:rFonts w:ascii="Calibri" w:hAnsi="Calibri"/>
                <w:color w:val="000000"/>
                <w:szCs w:val="20"/>
              </w:rPr>
              <w:t>LT-12371</w:t>
            </w:r>
          </w:p>
        </w:tc>
        <w:tc>
          <w:tcPr>
            <w:tcW w:w="673" w:type="pct"/>
          </w:tcPr>
          <w:p w14:paraId="7871EDD5" w14:textId="77777777" w:rsidR="006960F1" w:rsidRPr="00350BF1" w:rsidRDefault="006960F1" w:rsidP="006960F1">
            <w:pPr>
              <w:rPr>
                <w:rFonts w:cstheme="minorHAnsi"/>
                <w:szCs w:val="20"/>
              </w:rPr>
            </w:pPr>
          </w:p>
        </w:tc>
        <w:tc>
          <w:tcPr>
            <w:tcW w:w="2644" w:type="pct"/>
          </w:tcPr>
          <w:p w14:paraId="45BE02C8" w14:textId="70295160" w:rsidR="006960F1" w:rsidRPr="00920905" w:rsidRDefault="006960F1" w:rsidP="006960F1">
            <w:r>
              <w:rPr>
                <w:rFonts w:ascii="Calibri" w:hAnsi="Calibri"/>
                <w:color w:val="000000"/>
                <w:szCs w:val="20"/>
              </w:rPr>
              <w:t>1x4 LED Integrated retrofit kit rated ≥85 and &lt;95 LPW, Ambient Interior Commercial Spaces</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19AE2101" w14:textId="77777777" w:rsidR="006960F1" w:rsidRPr="00EA700B" w:rsidRDefault="006960F1" w:rsidP="006960F1">
      <w:pPr>
        <w:pStyle w:val="Reminders"/>
        <w:rPr>
          <w:rFonts w:asciiTheme="minorHAnsi" w:hAnsiTheme="minorHAnsi" w:cstheme="minorHAnsi"/>
          <w:i w:val="0"/>
          <w:color w:val="auto"/>
          <w:szCs w:val="22"/>
        </w:rPr>
      </w:pPr>
      <w:r w:rsidRPr="00EA700B">
        <w:rPr>
          <w:rFonts w:asciiTheme="minorHAnsi" w:hAnsiTheme="minorHAnsi" w:cstheme="minorHAnsi"/>
          <w:i w:val="0"/>
          <w:color w:val="auto"/>
          <w:szCs w:val="22"/>
        </w:rPr>
        <w:t>The measures in this work paper are available for all Commercial building types in all SCE climate zones.</w:t>
      </w:r>
    </w:p>
    <w:p w14:paraId="4834E8E6" w14:textId="77777777" w:rsidR="006960F1" w:rsidRPr="00EA700B" w:rsidRDefault="006960F1" w:rsidP="006960F1">
      <w:pPr>
        <w:pStyle w:val="Reminders"/>
        <w:rPr>
          <w:rFonts w:asciiTheme="minorHAnsi" w:hAnsiTheme="minorHAnsi" w:cstheme="minorHAnsi"/>
          <w:i w:val="0"/>
          <w:szCs w:val="22"/>
        </w:rPr>
      </w:pPr>
    </w:p>
    <w:p w14:paraId="30D7889C" w14:textId="77777777" w:rsidR="006960F1" w:rsidRPr="008C18E8" w:rsidRDefault="006960F1" w:rsidP="006960F1">
      <w:pPr>
        <w:pStyle w:val="Reminders"/>
        <w:rPr>
          <w:rFonts w:asciiTheme="minorHAnsi" w:hAnsiTheme="minorHAnsi" w:cstheme="minorHAnsi"/>
          <w:b/>
          <w:i w:val="0"/>
          <w:color w:val="auto"/>
          <w:sz w:val="24"/>
          <w:szCs w:val="22"/>
        </w:rPr>
      </w:pPr>
      <w:r w:rsidRPr="008C18E8">
        <w:rPr>
          <w:rFonts w:asciiTheme="minorHAnsi" w:hAnsiTheme="minorHAnsi" w:cstheme="minorHAnsi"/>
          <w:b/>
          <w:i w:val="0"/>
          <w:color w:val="auto"/>
          <w:sz w:val="24"/>
          <w:szCs w:val="22"/>
        </w:rPr>
        <w:t>Requirements:</w:t>
      </w:r>
    </w:p>
    <w:p w14:paraId="57A0A655" w14:textId="5ED64CDE" w:rsidR="006960F1" w:rsidRPr="008C18E8" w:rsidRDefault="006960F1" w:rsidP="006960F1">
      <w:pPr>
        <w:widowControl w:val="0"/>
        <w:numPr>
          <w:ilvl w:val="0"/>
          <w:numId w:val="37"/>
        </w:numPr>
        <w:autoSpaceDE w:val="0"/>
        <w:autoSpaceDN w:val="0"/>
        <w:adjustRightInd w:val="0"/>
        <w:spacing w:line="360" w:lineRule="auto"/>
        <w:rPr>
          <w:rFonts w:cs="Arial"/>
          <w:color w:val="000000"/>
        </w:rPr>
      </w:pPr>
      <w:r w:rsidRPr="008C18E8">
        <w:rPr>
          <w:rFonts w:cs="Arial"/>
          <w:color w:val="000000"/>
        </w:rPr>
        <w:t xml:space="preserve">Must be a one for one replacement for a Linear Fluorescent Fixture with </w:t>
      </w:r>
      <w:r>
        <w:rPr>
          <w:rFonts w:cs="Arial"/>
          <w:color w:val="000000"/>
        </w:rPr>
        <w:t>T12</w:t>
      </w:r>
      <w:r w:rsidRPr="008C18E8">
        <w:rPr>
          <w:rFonts w:cs="Arial"/>
          <w:color w:val="000000"/>
        </w:rPr>
        <w:t xml:space="preserve"> lamps </w:t>
      </w:r>
    </w:p>
    <w:p w14:paraId="4919E6AA" w14:textId="77777777" w:rsidR="006960F1" w:rsidRPr="008C18E8" w:rsidRDefault="006960F1" w:rsidP="006960F1">
      <w:pPr>
        <w:numPr>
          <w:ilvl w:val="0"/>
          <w:numId w:val="37"/>
        </w:numPr>
        <w:autoSpaceDE w:val="0"/>
        <w:autoSpaceDN w:val="0"/>
        <w:spacing w:line="360" w:lineRule="auto"/>
        <w:rPr>
          <w:rFonts w:cs="Arial"/>
          <w:color w:val="000000"/>
          <w:szCs w:val="20"/>
        </w:rPr>
      </w:pPr>
      <w:r w:rsidRPr="008C18E8">
        <w:rPr>
          <w:rFonts w:cs="Arial"/>
          <w:color w:val="000000"/>
          <w:szCs w:val="20"/>
        </w:rPr>
        <w:t>Must be a Design Lights Consortium (DLC) approved New Luminaire or an Integrated Retrofit Kit, listed on the SCE qualified product list as Luminaires/Integrated Retrofit Kits for Ambient Lighting of Interior Commercial Spaces in one of the following sizes: 2x4, 2x2, 1x4</w:t>
      </w:r>
    </w:p>
    <w:p w14:paraId="01B2F528" w14:textId="77777777" w:rsidR="006960F1" w:rsidRPr="00EA700B" w:rsidRDefault="006960F1" w:rsidP="006960F1">
      <w:pPr>
        <w:widowControl w:val="0"/>
        <w:numPr>
          <w:ilvl w:val="0"/>
          <w:numId w:val="37"/>
        </w:numPr>
        <w:autoSpaceDE w:val="0"/>
        <w:autoSpaceDN w:val="0"/>
        <w:adjustRightInd w:val="0"/>
        <w:spacing w:line="360" w:lineRule="auto"/>
        <w:rPr>
          <w:rFonts w:cs="Arial"/>
          <w:color w:val="000000"/>
        </w:rPr>
      </w:pPr>
      <w:r w:rsidRPr="00EA700B">
        <w:rPr>
          <w:rFonts w:cs="Arial"/>
          <w:color w:val="000000"/>
        </w:rPr>
        <w:t>DLC-listed initial light output must be ≥ 2200 lm and ≤ 6500 lm</w:t>
      </w:r>
    </w:p>
    <w:p w14:paraId="4973BA80" w14:textId="77777777" w:rsidR="006960F1" w:rsidRPr="00EA700B" w:rsidRDefault="006960F1" w:rsidP="006960F1">
      <w:pPr>
        <w:widowControl w:val="0"/>
        <w:numPr>
          <w:ilvl w:val="0"/>
          <w:numId w:val="37"/>
        </w:numPr>
        <w:autoSpaceDE w:val="0"/>
        <w:autoSpaceDN w:val="0"/>
        <w:adjustRightInd w:val="0"/>
        <w:spacing w:line="360" w:lineRule="auto"/>
        <w:rPr>
          <w:rFonts w:cs="Arial"/>
          <w:color w:val="000000"/>
        </w:rPr>
      </w:pPr>
      <w:r w:rsidRPr="00EA700B">
        <w:rPr>
          <w:rFonts w:cs="Arial"/>
          <w:color w:val="000000"/>
        </w:rPr>
        <w:t>Linear LED replacement lamps do not qualify</w:t>
      </w:r>
    </w:p>
    <w:p w14:paraId="77C69877" w14:textId="77777777" w:rsidR="006960F1" w:rsidRPr="00EA700B" w:rsidRDefault="006960F1" w:rsidP="006960F1">
      <w:pPr>
        <w:widowControl w:val="0"/>
        <w:numPr>
          <w:ilvl w:val="0"/>
          <w:numId w:val="37"/>
        </w:numPr>
        <w:autoSpaceDE w:val="0"/>
        <w:autoSpaceDN w:val="0"/>
        <w:adjustRightInd w:val="0"/>
        <w:spacing w:line="360" w:lineRule="auto"/>
        <w:rPr>
          <w:rFonts w:cs="Arial"/>
          <w:color w:val="000000"/>
        </w:rPr>
      </w:pPr>
      <w:r w:rsidRPr="00EA700B">
        <w:rPr>
          <w:rFonts w:cs="Arial"/>
        </w:rPr>
        <w:t>Only Fixtures and Retrofit kits that include new</w:t>
      </w:r>
      <w:r w:rsidRPr="00EA700B">
        <w:rPr>
          <w:rFonts w:cs="Arial"/>
          <w:color w:val="FF0000"/>
        </w:rPr>
        <w:t xml:space="preserve"> </w:t>
      </w:r>
      <w:r w:rsidRPr="00EA700B">
        <w:rPr>
          <w:rFonts w:cs="Arial"/>
          <w:color w:val="000000"/>
        </w:rPr>
        <w:t>lenses between the LED package and the viewer qualify</w:t>
      </w:r>
    </w:p>
    <w:p w14:paraId="18D40784" w14:textId="77777777" w:rsidR="006960F1" w:rsidRPr="00EA700B" w:rsidRDefault="006960F1" w:rsidP="006960F1">
      <w:pPr>
        <w:widowControl w:val="0"/>
        <w:numPr>
          <w:ilvl w:val="0"/>
          <w:numId w:val="37"/>
        </w:numPr>
        <w:autoSpaceDE w:val="0"/>
        <w:autoSpaceDN w:val="0"/>
        <w:adjustRightInd w:val="0"/>
        <w:spacing w:line="360" w:lineRule="auto"/>
        <w:rPr>
          <w:rFonts w:cs="Arial"/>
          <w:color w:val="000000"/>
        </w:rPr>
      </w:pPr>
      <w:r w:rsidRPr="00EA700B">
        <w:rPr>
          <w:rFonts w:cs="Arial"/>
          <w:szCs w:val="20"/>
        </w:rPr>
        <w:t>Self-ballasted or screw-based lamps do not qualify</w:t>
      </w:r>
    </w:p>
    <w:p w14:paraId="19311737" w14:textId="77777777" w:rsidR="006960F1" w:rsidRPr="00EA700B" w:rsidRDefault="006960F1" w:rsidP="006960F1">
      <w:pPr>
        <w:widowControl w:val="0"/>
        <w:numPr>
          <w:ilvl w:val="0"/>
          <w:numId w:val="37"/>
        </w:numPr>
        <w:autoSpaceDE w:val="0"/>
        <w:autoSpaceDN w:val="0"/>
        <w:adjustRightInd w:val="0"/>
        <w:spacing w:line="360" w:lineRule="auto"/>
        <w:rPr>
          <w:rFonts w:cs="Arial"/>
          <w:color w:val="000000"/>
        </w:rPr>
      </w:pPr>
      <w:r w:rsidRPr="00EA700B">
        <w:rPr>
          <w:rFonts w:cs="Arial"/>
          <w:color w:val="000000"/>
        </w:rPr>
        <w:t>5-year warranty minimum</w:t>
      </w:r>
    </w:p>
    <w:p w14:paraId="0B545EAB" w14:textId="77777777" w:rsidR="006960F1" w:rsidRDefault="006960F1" w:rsidP="006960F1">
      <w:pPr>
        <w:widowControl w:val="0"/>
        <w:numPr>
          <w:ilvl w:val="0"/>
          <w:numId w:val="37"/>
        </w:numPr>
        <w:autoSpaceDE w:val="0"/>
        <w:autoSpaceDN w:val="0"/>
        <w:adjustRightInd w:val="0"/>
        <w:spacing w:line="360" w:lineRule="auto"/>
        <w:rPr>
          <w:rFonts w:cs="Arial"/>
          <w:color w:val="000000"/>
        </w:rPr>
      </w:pPr>
      <w:r w:rsidRPr="00EA700B">
        <w:rPr>
          <w:rFonts w:cs="Arial"/>
          <w:color w:val="000000"/>
        </w:rPr>
        <w:t>Must meet the minimum efficacy requirements listed in the table above</w:t>
      </w:r>
    </w:p>
    <w:p w14:paraId="3EC076C0" w14:textId="77777777" w:rsidR="006960F1" w:rsidRDefault="006960F1" w:rsidP="006960F1">
      <w:pPr>
        <w:rPr>
          <w:rFonts w:ascii="Arial" w:hAnsi="Arial" w:cs="Arial"/>
          <w:sz w:val="20"/>
        </w:rPr>
      </w:pPr>
    </w:p>
    <w:p w14:paraId="7898792A" w14:textId="77777777" w:rsidR="006960F1" w:rsidRPr="00B35F16" w:rsidRDefault="006960F1" w:rsidP="006960F1">
      <w:pPr>
        <w:rPr>
          <w:rFonts w:cs="Arial"/>
        </w:rPr>
      </w:pPr>
      <w:r w:rsidRPr="00B35F16">
        <w:rPr>
          <w:rFonts w:cs="Arial"/>
        </w:rPr>
        <w:t>DLC requirements for Integrated Retrofit Kits and Luminaires for Ambient Lighting of Interior Commercial Spaces include:</w:t>
      </w:r>
    </w:p>
    <w:p w14:paraId="0C6D4329" w14:textId="77777777" w:rsidR="006960F1" w:rsidRPr="00B35F16" w:rsidRDefault="006960F1" w:rsidP="006960F1">
      <w:pPr>
        <w:pStyle w:val="ListParagraph"/>
        <w:numPr>
          <w:ilvl w:val="0"/>
          <w:numId w:val="39"/>
        </w:numPr>
        <w:rPr>
          <w:rFonts w:cs="Arial"/>
        </w:rPr>
      </w:pPr>
      <w:r w:rsidRPr="00B35F16">
        <w:rPr>
          <w:rFonts w:cs="Arial"/>
        </w:rPr>
        <w:t>5-year warranty</w:t>
      </w:r>
    </w:p>
    <w:p w14:paraId="56B63BF5" w14:textId="77777777" w:rsidR="006960F1" w:rsidRPr="00B35F16" w:rsidRDefault="006960F1" w:rsidP="006960F1">
      <w:pPr>
        <w:pStyle w:val="ListParagraph"/>
        <w:numPr>
          <w:ilvl w:val="0"/>
          <w:numId w:val="39"/>
        </w:numPr>
        <w:rPr>
          <w:rFonts w:cs="Arial"/>
        </w:rPr>
      </w:pPr>
      <w:r w:rsidRPr="00B35F16">
        <w:rPr>
          <w:rFonts w:cs="Arial"/>
        </w:rPr>
        <w:t>50,000 hour L70 Lumen Maintenance</w:t>
      </w:r>
    </w:p>
    <w:p w14:paraId="28270B75" w14:textId="77777777" w:rsidR="006960F1" w:rsidRPr="00B35F16" w:rsidRDefault="006960F1" w:rsidP="006960F1">
      <w:pPr>
        <w:pStyle w:val="ListParagraph"/>
        <w:numPr>
          <w:ilvl w:val="0"/>
          <w:numId w:val="39"/>
        </w:numPr>
        <w:rPr>
          <w:rFonts w:cs="Arial"/>
        </w:rPr>
      </w:pPr>
      <w:r w:rsidRPr="00B35F16">
        <w:rPr>
          <w:rFonts w:cs="Arial"/>
        </w:rPr>
        <w:t>≥ 80 Color Rendering Index (CRI)</w:t>
      </w:r>
    </w:p>
    <w:p w14:paraId="7CEF5F17" w14:textId="77777777" w:rsidR="006960F1" w:rsidRPr="00B35F16" w:rsidRDefault="006960F1" w:rsidP="006960F1">
      <w:pPr>
        <w:pStyle w:val="ListParagraph"/>
        <w:numPr>
          <w:ilvl w:val="0"/>
          <w:numId w:val="39"/>
        </w:numPr>
        <w:rPr>
          <w:rFonts w:cs="Arial"/>
        </w:rPr>
      </w:pPr>
      <w:r w:rsidRPr="00B35F16">
        <w:rPr>
          <w:rFonts w:cs="Arial"/>
        </w:rPr>
        <w:t>≥ 85 lumens / Watt</w:t>
      </w:r>
    </w:p>
    <w:p w14:paraId="06200286" w14:textId="77777777" w:rsidR="006960F1" w:rsidRPr="00B35F16" w:rsidRDefault="006960F1" w:rsidP="006960F1">
      <w:pPr>
        <w:pStyle w:val="ListParagraph"/>
        <w:numPr>
          <w:ilvl w:val="0"/>
          <w:numId w:val="39"/>
        </w:numPr>
        <w:rPr>
          <w:rFonts w:cs="Arial"/>
        </w:rPr>
      </w:pPr>
      <w:r w:rsidRPr="00B35F16">
        <w:rPr>
          <w:rFonts w:cs="Arial"/>
        </w:rPr>
        <w:t>≤ 5000 Kelvin Correlated Color Temperature (CCT)</w:t>
      </w:r>
    </w:p>
    <w:p w14:paraId="150D8A40" w14:textId="77777777" w:rsidR="006960F1" w:rsidRPr="00B35F16" w:rsidRDefault="006960F1" w:rsidP="006960F1">
      <w:pPr>
        <w:pStyle w:val="ListParagraph"/>
        <w:numPr>
          <w:ilvl w:val="0"/>
          <w:numId w:val="39"/>
        </w:numPr>
        <w:rPr>
          <w:rFonts w:cs="Arial"/>
        </w:rPr>
      </w:pPr>
      <w:r w:rsidRPr="00B35F16">
        <w:rPr>
          <w:rFonts w:cs="Arial"/>
        </w:rPr>
        <w:t>Spacing Criteria from 1.0 to 2.0 in both the 0-180° and 90-270° directions</w:t>
      </w:r>
    </w:p>
    <w:p w14:paraId="437D7C3C" w14:textId="77777777" w:rsidR="006960F1" w:rsidRPr="00B35F16" w:rsidRDefault="006960F1" w:rsidP="006960F1">
      <w:pPr>
        <w:pStyle w:val="ListParagraph"/>
        <w:numPr>
          <w:ilvl w:val="0"/>
          <w:numId w:val="39"/>
        </w:numPr>
        <w:rPr>
          <w:rFonts w:cs="Arial"/>
        </w:rPr>
      </w:pPr>
      <w:r w:rsidRPr="00B35F16">
        <w:rPr>
          <w:rFonts w:cs="Arial"/>
        </w:rPr>
        <w:t>≥75% of Lumen Output in the 0-60° zone</w:t>
      </w:r>
    </w:p>
    <w:p w14:paraId="4013F279" w14:textId="77777777" w:rsidR="006960F1" w:rsidRPr="00C10056" w:rsidRDefault="006960F1" w:rsidP="006960F1">
      <w:pPr>
        <w:rPr>
          <w:rFonts w:ascii="Arial" w:hAnsi="Arial" w:cs="Arial"/>
          <w:sz w:val="20"/>
        </w:rPr>
      </w:pPr>
    </w:p>
    <w:p w14:paraId="5849DC47" w14:textId="77777777" w:rsidR="006960F1" w:rsidRPr="00C10056" w:rsidRDefault="006960F1" w:rsidP="006960F1">
      <w:pPr>
        <w:rPr>
          <w:rFonts w:ascii="Arial" w:hAnsi="Arial" w:cs="Arial"/>
          <w:sz w:val="20"/>
        </w:rPr>
      </w:pPr>
    </w:p>
    <w:p w14:paraId="24948535" w14:textId="77777777" w:rsidR="006960F1" w:rsidRDefault="006960F1" w:rsidP="006960F1">
      <w:pPr>
        <w:rPr>
          <w:rFonts w:ascii="Arial" w:hAnsi="Arial" w:cs="Arial"/>
          <w:sz w:val="20"/>
          <w:szCs w:val="20"/>
        </w:rPr>
      </w:pPr>
    </w:p>
    <w:tbl>
      <w:tblPr>
        <w:tblStyle w:val="TableGrid1"/>
        <w:tblW w:w="3645" w:type="pct"/>
        <w:tblLook w:val="01E0" w:firstRow="1" w:lastRow="1" w:firstColumn="1" w:lastColumn="1" w:noHBand="0" w:noVBand="0"/>
      </w:tblPr>
      <w:tblGrid>
        <w:gridCol w:w="6816"/>
      </w:tblGrid>
      <w:tr w:rsidR="006960F1" w14:paraId="1F6E4ED6" w14:textId="77777777" w:rsidTr="006960F1">
        <w:trPr>
          <w:trHeight w:val="498"/>
        </w:trPr>
        <w:tc>
          <w:tcPr>
            <w:tcW w:w="5000" w:type="pct"/>
            <w:shd w:val="clear" w:color="auto" w:fill="D9D9D9" w:themeFill="background1" w:themeFillShade="D9"/>
            <w:hideMark/>
          </w:tcPr>
          <w:p w14:paraId="70C70DEE" w14:textId="77777777" w:rsidR="006960F1" w:rsidRDefault="006960F1" w:rsidP="006960F1">
            <w:pPr>
              <w:rPr>
                <w:rFonts w:cstheme="minorHAnsi"/>
                <w:b/>
                <w:szCs w:val="20"/>
              </w:rPr>
            </w:pPr>
            <w:r>
              <w:rPr>
                <w:rFonts w:ascii="Arial" w:hAnsi="Arial" w:cs="Arial"/>
                <w:b/>
              </w:rPr>
              <w:t>DLC Categories Eligible under this Workpaper</w:t>
            </w:r>
          </w:p>
        </w:tc>
      </w:tr>
      <w:tr w:rsidR="006960F1" w14:paraId="6F77DAD5" w14:textId="77777777" w:rsidTr="006960F1">
        <w:tc>
          <w:tcPr>
            <w:tcW w:w="5000" w:type="pct"/>
            <w:hideMark/>
          </w:tcPr>
          <w:p w14:paraId="65D32675" w14:textId="77777777" w:rsidR="006960F1" w:rsidRPr="008C18E8" w:rsidRDefault="006960F1" w:rsidP="006960F1">
            <w:pPr>
              <w:numPr>
                <w:ilvl w:val="0"/>
                <w:numId w:val="38"/>
              </w:numPr>
              <w:rPr>
                <w:rFonts w:ascii="Arial" w:hAnsi="Arial" w:cs="Arial"/>
              </w:rPr>
            </w:pPr>
            <w:r w:rsidRPr="008C18E8">
              <w:rPr>
                <w:rFonts w:ascii="Arial" w:hAnsi="Arial" w:cs="Arial"/>
              </w:rPr>
              <w:t>Must be on SCE Qualified Products List, in one of 6 DLC categories:</w:t>
            </w:r>
          </w:p>
          <w:p w14:paraId="7077319D" w14:textId="77777777" w:rsidR="006960F1" w:rsidRDefault="006960F1" w:rsidP="006960F1">
            <w:pPr>
              <w:numPr>
                <w:ilvl w:val="1"/>
                <w:numId w:val="38"/>
              </w:numPr>
              <w:rPr>
                <w:rFonts w:ascii="Arial" w:hAnsi="Arial" w:cs="Arial"/>
              </w:rPr>
            </w:pPr>
            <w:r w:rsidRPr="0049390F">
              <w:rPr>
                <w:rFonts w:ascii="Arial" w:hAnsi="Arial" w:cs="Arial"/>
              </w:rPr>
              <w:t>2x2 Luminaires for Ambient Lighting of Interior Commercial Spaces</w:t>
            </w:r>
            <w:r w:rsidRPr="0049390F">
              <w:rPr>
                <w:rFonts w:ascii="Arial" w:hAnsi="Arial" w:cs="Arial"/>
              </w:rPr>
              <w:tab/>
            </w:r>
            <w:r w:rsidRPr="0049390F">
              <w:rPr>
                <w:rFonts w:ascii="Arial" w:hAnsi="Arial" w:cs="Arial"/>
              </w:rPr>
              <w:tab/>
            </w:r>
            <w:r w:rsidRPr="0049390F">
              <w:rPr>
                <w:rFonts w:ascii="Arial" w:hAnsi="Arial" w:cs="Arial"/>
              </w:rPr>
              <w:tab/>
            </w:r>
            <w:r w:rsidRPr="0049390F">
              <w:rPr>
                <w:rFonts w:ascii="Arial" w:hAnsi="Arial" w:cs="Arial"/>
              </w:rPr>
              <w:tab/>
            </w:r>
          </w:p>
          <w:p w14:paraId="27B74F72" w14:textId="77777777" w:rsidR="006960F1" w:rsidRDefault="006960F1" w:rsidP="006960F1">
            <w:pPr>
              <w:numPr>
                <w:ilvl w:val="1"/>
                <w:numId w:val="38"/>
              </w:numPr>
              <w:rPr>
                <w:rFonts w:ascii="Arial" w:hAnsi="Arial" w:cs="Arial"/>
              </w:rPr>
            </w:pPr>
            <w:r>
              <w:rPr>
                <w:rFonts w:ascii="Arial" w:hAnsi="Arial" w:cs="Arial"/>
              </w:rPr>
              <w:t xml:space="preserve">Integrated </w:t>
            </w:r>
            <w:r w:rsidRPr="0049390F">
              <w:rPr>
                <w:rFonts w:ascii="Arial" w:hAnsi="Arial" w:cs="Arial"/>
              </w:rPr>
              <w:t>Retrofit Kits for 2x2 Luminaires for Ambient Lighting of Interior Commercial Spaces</w:t>
            </w:r>
            <w:r>
              <w:rPr>
                <w:rFonts w:ascii="Arial" w:hAnsi="Arial" w:cs="Arial"/>
              </w:rPr>
              <w:tab/>
            </w:r>
            <w:r>
              <w:rPr>
                <w:rFonts w:ascii="Arial" w:hAnsi="Arial" w:cs="Arial"/>
              </w:rPr>
              <w:tab/>
            </w:r>
          </w:p>
          <w:p w14:paraId="3E6F822F" w14:textId="77777777" w:rsidR="006960F1" w:rsidRDefault="006960F1" w:rsidP="006960F1">
            <w:pPr>
              <w:numPr>
                <w:ilvl w:val="1"/>
                <w:numId w:val="38"/>
              </w:numPr>
              <w:rPr>
                <w:rFonts w:ascii="Arial" w:hAnsi="Arial" w:cs="Arial"/>
              </w:rPr>
            </w:pPr>
            <w:r w:rsidRPr="0049390F">
              <w:rPr>
                <w:rFonts w:ascii="Arial" w:hAnsi="Arial" w:cs="Arial"/>
              </w:rPr>
              <w:t>1x4 Luminaires for Ambient Lighting of Interior Commercial Spaces</w:t>
            </w:r>
            <w:r w:rsidRPr="0049390F">
              <w:rPr>
                <w:rFonts w:ascii="Arial" w:hAnsi="Arial" w:cs="Arial"/>
              </w:rPr>
              <w:tab/>
            </w:r>
            <w:r w:rsidRPr="0049390F">
              <w:rPr>
                <w:rFonts w:ascii="Arial" w:hAnsi="Arial" w:cs="Arial"/>
              </w:rPr>
              <w:tab/>
            </w:r>
            <w:r w:rsidRPr="0049390F">
              <w:rPr>
                <w:rFonts w:ascii="Arial" w:hAnsi="Arial" w:cs="Arial"/>
              </w:rPr>
              <w:tab/>
            </w:r>
          </w:p>
          <w:p w14:paraId="56E220A3" w14:textId="77777777" w:rsidR="006960F1" w:rsidRDefault="006960F1" w:rsidP="006960F1">
            <w:pPr>
              <w:numPr>
                <w:ilvl w:val="1"/>
                <w:numId w:val="38"/>
              </w:numPr>
              <w:rPr>
                <w:rFonts w:ascii="Arial" w:hAnsi="Arial" w:cs="Arial"/>
              </w:rPr>
            </w:pPr>
            <w:r>
              <w:rPr>
                <w:rFonts w:ascii="Arial" w:hAnsi="Arial" w:cs="Arial"/>
              </w:rPr>
              <w:t xml:space="preserve">Integrated </w:t>
            </w:r>
            <w:r w:rsidRPr="0049390F">
              <w:rPr>
                <w:rFonts w:ascii="Arial" w:hAnsi="Arial" w:cs="Arial"/>
              </w:rPr>
              <w:t>Retrofit Kits for 1x4 Luminaires for Ambient Lighting of Interior Commercial Spaces</w:t>
            </w:r>
            <w:r>
              <w:rPr>
                <w:rFonts w:ascii="Arial" w:hAnsi="Arial" w:cs="Arial"/>
              </w:rPr>
              <w:tab/>
            </w:r>
            <w:r>
              <w:rPr>
                <w:rFonts w:ascii="Arial" w:hAnsi="Arial" w:cs="Arial"/>
              </w:rPr>
              <w:tab/>
            </w:r>
          </w:p>
          <w:p w14:paraId="3C0AE5B5" w14:textId="77777777" w:rsidR="006960F1" w:rsidRDefault="006960F1" w:rsidP="006960F1">
            <w:pPr>
              <w:numPr>
                <w:ilvl w:val="1"/>
                <w:numId w:val="38"/>
              </w:numPr>
              <w:rPr>
                <w:rFonts w:ascii="Arial" w:hAnsi="Arial" w:cs="Arial"/>
              </w:rPr>
            </w:pPr>
            <w:r w:rsidRPr="0049390F">
              <w:rPr>
                <w:rFonts w:ascii="Arial" w:hAnsi="Arial" w:cs="Arial"/>
              </w:rPr>
              <w:t xml:space="preserve">2x4 Luminaires for Ambient Lighting </w:t>
            </w:r>
            <w:r>
              <w:rPr>
                <w:rFonts w:ascii="Arial" w:hAnsi="Arial" w:cs="Arial"/>
              </w:rPr>
              <w:t>of Interior Commercial Spaces</w:t>
            </w:r>
          </w:p>
          <w:p w14:paraId="091B1817" w14:textId="77777777" w:rsidR="006960F1" w:rsidRPr="00B35F16" w:rsidRDefault="006960F1" w:rsidP="006960F1">
            <w:pPr>
              <w:numPr>
                <w:ilvl w:val="1"/>
                <w:numId w:val="38"/>
              </w:numPr>
              <w:rPr>
                <w:rFonts w:ascii="Arial" w:hAnsi="Arial" w:cs="Arial"/>
              </w:rPr>
            </w:pPr>
            <w:r w:rsidRPr="00B35F16">
              <w:rPr>
                <w:rFonts w:ascii="Arial" w:hAnsi="Arial" w:cs="Arial"/>
              </w:rPr>
              <w:t>Integrated Retrofit Kits for 2x4 Luminaires for Ambient Lighting of Interior Commercial Spaces</w:t>
            </w:r>
            <w:r w:rsidRPr="00B35F16">
              <w:rPr>
                <w:rFonts w:ascii="Arial" w:hAnsi="Arial" w:cs="Arial"/>
              </w:rPr>
              <w:tab/>
            </w:r>
          </w:p>
        </w:tc>
      </w:tr>
    </w:tbl>
    <w:p w14:paraId="64130B39" w14:textId="77777777" w:rsidR="006960F1" w:rsidRDefault="006960F1" w:rsidP="006960F1">
      <w:pPr>
        <w:rPr>
          <w:rFonts w:ascii="Arial" w:hAnsi="Arial" w:cs="Arial"/>
          <w:sz w:val="20"/>
          <w:szCs w:val="20"/>
        </w:rPr>
      </w:pPr>
    </w:p>
    <w:p w14:paraId="49A26EA3" w14:textId="77777777" w:rsidR="006960F1" w:rsidRDefault="006960F1" w:rsidP="006960F1">
      <w:pPr>
        <w:rPr>
          <w:rFonts w:ascii="Arial" w:hAnsi="Arial" w:cs="Arial"/>
          <w:sz w:val="20"/>
          <w:szCs w:val="20"/>
        </w:rPr>
      </w:pPr>
    </w:p>
    <w:p w14:paraId="777B3063" w14:textId="77777777" w:rsidR="006960F1" w:rsidRDefault="006960F1" w:rsidP="006960F1">
      <w:pPr>
        <w:rPr>
          <w:rFonts w:ascii="Arial" w:hAnsi="Arial" w:cs="Arial"/>
          <w:sz w:val="20"/>
          <w:szCs w:val="20"/>
        </w:rPr>
      </w:pPr>
      <w:r w:rsidRPr="006F0984">
        <w:rPr>
          <w:rFonts w:ascii="Arial" w:hAnsi="Arial" w:cs="Arial"/>
          <w:sz w:val="20"/>
          <w:szCs w:val="20"/>
        </w:rPr>
        <w:t xml:space="preserve">Furthermore, </w:t>
      </w:r>
      <w:r>
        <w:rPr>
          <w:rFonts w:ascii="Arial" w:hAnsi="Arial" w:cs="Arial"/>
          <w:sz w:val="20"/>
          <w:szCs w:val="20"/>
        </w:rPr>
        <w:t xml:space="preserve">the DLC’s QPL is filtered by eliminating </w:t>
      </w:r>
      <w:r w:rsidRPr="006F0984">
        <w:rPr>
          <w:rFonts w:ascii="Arial" w:hAnsi="Arial" w:cs="Arial"/>
          <w:sz w:val="20"/>
          <w:szCs w:val="20"/>
        </w:rPr>
        <w:t>tolerances outside of the DLC defined technical requirements for the following performance metrics</w:t>
      </w:r>
      <w:r>
        <w:rPr>
          <w:rFonts w:ascii="Arial" w:hAnsi="Arial" w:cs="Arial"/>
          <w:sz w:val="20"/>
          <w:szCs w:val="20"/>
        </w:rPr>
        <w:t>:</w:t>
      </w:r>
    </w:p>
    <w:p w14:paraId="4BFC499D" w14:textId="77777777" w:rsidR="006960F1" w:rsidRPr="006F0984" w:rsidRDefault="006960F1" w:rsidP="006960F1"/>
    <w:p w14:paraId="28A0EB6C" w14:textId="77777777" w:rsidR="006960F1" w:rsidRPr="006F0984" w:rsidRDefault="006960F1" w:rsidP="006960F1">
      <w:pPr>
        <w:pStyle w:val="ListParagraph"/>
        <w:numPr>
          <w:ilvl w:val="0"/>
          <w:numId w:val="38"/>
        </w:numPr>
      </w:pPr>
      <w:r w:rsidRPr="006F0984">
        <w:rPr>
          <w:rFonts w:ascii="Arial" w:hAnsi="Arial" w:cs="Arial"/>
          <w:sz w:val="20"/>
          <w:szCs w:val="20"/>
        </w:rPr>
        <w:t>Light output</w:t>
      </w:r>
    </w:p>
    <w:p w14:paraId="40744A7A" w14:textId="77777777" w:rsidR="006960F1" w:rsidRPr="006F0984" w:rsidRDefault="006960F1" w:rsidP="006960F1">
      <w:pPr>
        <w:pStyle w:val="ListParagraph"/>
        <w:numPr>
          <w:ilvl w:val="0"/>
          <w:numId w:val="38"/>
        </w:numPr>
      </w:pPr>
      <w:r w:rsidRPr="006F0984">
        <w:rPr>
          <w:rFonts w:ascii="Arial" w:hAnsi="Arial" w:cs="Arial"/>
          <w:sz w:val="20"/>
          <w:szCs w:val="20"/>
        </w:rPr>
        <w:t>Luminaire efficacy</w:t>
      </w:r>
    </w:p>
    <w:p w14:paraId="485A05A8" w14:textId="77777777" w:rsidR="006960F1" w:rsidRPr="006F0984" w:rsidRDefault="006960F1" w:rsidP="006960F1">
      <w:pPr>
        <w:pStyle w:val="ListParagraph"/>
        <w:numPr>
          <w:ilvl w:val="0"/>
          <w:numId w:val="38"/>
        </w:numPr>
      </w:pPr>
      <w:r w:rsidRPr="006F0984">
        <w:rPr>
          <w:rFonts w:ascii="Arial" w:hAnsi="Arial" w:cs="Arial"/>
          <w:sz w:val="20"/>
          <w:szCs w:val="20"/>
        </w:rPr>
        <w:t>Allowable CCT</w:t>
      </w:r>
    </w:p>
    <w:p w14:paraId="4097E7FB" w14:textId="77777777" w:rsidR="006960F1" w:rsidRPr="006F0984" w:rsidRDefault="006960F1" w:rsidP="006960F1">
      <w:pPr>
        <w:pStyle w:val="ListParagraph"/>
        <w:numPr>
          <w:ilvl w:val="0"/>
          <w:numId w:val="38"/>
        </w:numPr>
      </w:pPr>
      <w:r w:rsidRPr="006F0984">
        <w:rPr>
          <w:rFonts w:ascii="Arial" w:hAnsi="Arial" w:cs="Arial"/>
          <w:sz w:val="20"/>
          <w:szCs w:val="20"/>
        </w:rPr>
        <w:t>CRI</w:t>
      </w:r>
    </w:p>
    <w:p w14:paraId="1EAB5BE1" w14:textId="77777777" w:rsidR="006960F1" w:rsidRPr="006F0984" w:rsidRDefault="006960F1" w:rsidP="006960F1">
      <w:pPr>
        <w:pStyle w:val="ListParagraph"/>
        <w:numPr>
          <w:ilvl w:val="0"/>
          <w:numId w:val="38"/>
        </w:numPr>
      </w:pPr>
      <w:r w:rsidRPr="006F0984">
        <w:rPr>
          <w:rFonts w:ascii="Arial" w:hAnsi="Arial" w:cs="Arial"/>
          <w:sz w:val="20"/>
          <w:szCs w:val="20"/>
        </w:rPr>
        <w:t>Power Factor</w:t>
      </w:r>
    </w:p>
    <w:p w14:paraId="2EF09C75" w14:textId="77777777" w:rsidR="006960F1" w:rsidRPr="006F0984" w:rsidRDefault="006960F1" w:rsidP="006960F1">
      <w:pPr>
        <w:pStyle w:val="ListParagraph"/>
        <w:numPr>
          <w:ilvl w:val="0"/>
          <w:numId w:val="38"/>
        </w:numPr>
      </w:pPr>
      <w:r w:rsidRPr="006F0984">
        <w:rPr>
          <w:rFonts w:ascii="Arial" w:hAnsi="Arial" w:cs="Arial"/>
          <w:sz w:val="20"/>
          <w:szCs w:val="20"/>
        </w:rPr>
        <w:t>Total Harmonic Distortion</w:t>
      </w:r>
    </w:p>
    <w:p w14:paraId="5FAF068C" w14:textId="77777777" w:rsidR="006960F1" w:rsidRPr="009775AD" w:rsidRDefault="006960F1" w:rsidP="006960F1">
      <w:pPr>
        <w:pStyle w:val="ListParagraph"/>
        <w:numPr>
          <w:ilvl w:val="0"/>
          <w:numId w:val="38"/>
        </w:numPr>
      </w:pPr>
      <w:r w:rsidRPr="006F0984">
        <w:rPr>
          <w:rFonts w:ascii="Arial" w:hAnsi="Arial" w:cs="Arial"/>
          <w:sz w:val="20"/>
          <w:szCs w:val="20"/>
        </w:rPr>
        <w:t>Zonal Lumen Density</w:t>
      </w:r>
    </w:p>
    <w:p w14:paraId="589B2517" w14:textId="77777777" w:rsidR="006960F1" w:rsidRDefault="006960F1" w:rsidP="006960F1"/>
    <w:p w14:paraId="52EAC356" w14:textId="77777777" w:rsidR="006960F1" w:rsidRPr="006F0984" w:rsidRDefault="006960F1" w:rsidP="006960F1">
      <w:r w:rsidRPr="006F0984">
        <w:rPr>
          <w:rFonts w:ascii="Arial" w:hAnsi="Arial" w:cs="Arial"/>
          <w:sz w:val="20"/>
          <w:szCs w:val="20"/>
        </w:rPr>
        <w:t>Products must meet exact technical require</w:t>
      </w:r>
      <w:r w:rsidRPr="00E20F5E">
        <w:rPr>
          <w:rFonts w:ascii="Arial" w:hAnsi="Arial" w:cs="Arial"/>
          <w:sz w:val="20"/>
          <w:szCs w:val="20"/>
        </w:rPr>
        <w:t>ments listed on DLC fo</w:t>
      </w:r>
      <w:r w:rsidRPr="006F0984">
        <w:rPr>
          <w:rFonts w:ascii="Arial" w:hAnsi="Arial" w:cs="Arial"/>
          <w:sz w:val="20"/>
          <w:szCs w:val="20"/>
        </w:rPr>
        <w:t>r these product categories stated above.</w:t>
      </w:r>
    </w:p>
    <w:p w14:paraId="1354AE3C" w14:textId="77777777" w:rsidR="006960F1" w:rsidRDefault="006960F1" w:rsidP="006960F1">
      <w:pPr>
        <w:rPr>
          <w:rFonts w:ascii="Arial" w:hAnsi="Arial" w:cs="Arial"/>
          <w:sz w:val="20"/>
          <w:szCs w:val="20"/>
        </w:rPr>
      </w:pPr>
      <w:r w:rsidRPr="006F0984">
        <w:rPr>
          <w:rFonts w:ascii="Arial" w:hAnsi="Arial" w:cs="Arial"/>
          <w:sz w:val="20"/>
          <w:szCs w:val="20"/>
        </w:rPr>
        <w:t> </w:t>
      </w:r>
    </w:p>
    <w:tbl>
      <w:tblPr>
        <w:tblStyle w:val="TableGrid1"/>
        <w:tblW w:w="5000" w:type="pct"/>
        <w:tblLook w:val="01E0" w:firstRow="1" w:lastRow="1" w:firstColumn="1" w:lastColumn="1" w:noHBand="0" w:noVBand="0"/>
      </w:tblPr>
      <w:tblGrid>
        <w:gridCol w:w="2605"/>
        <w:gridCol w:w="3149"/>
        <w:gridCol w:w="1260"/>
        <w:gridCol w:w="2336"/>
      </w:tblGrid>
      <w:tr w:rsidR="006960F1" w14:paraId="0E17AECC" w14:textId="77777777" w:rsidTr="00883278">
        <w:trPr>
          <w:trHeight w:val="498"/>
        </w:trPr>
        <w:tc>
          <w:tcPr>
            <w:tcW w:w="13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ACEE2B" w14:textId="77777777" w:rsidR="006960F1" w:rsidRDefault="006960F1" w:rsidP="00883278">
            <w:pPr>
              <w:rPr>
                <w:rFonts w:cstheme="minorHAnsi"/>
                <w:b/>
                <w:szCs w:val="20"/>
              </w:rPr>
            </w:pPr>
            <w:r w:rsidRPr="00B35F16">
              <w:rPr>
                <w:rFonts w:cstheme="minorHAnsi"/>
                <w:b/>
                <w:szCs w:val="20"/>
              </w:rPr>
              <w:t>Performance Metric</w:t>
            </w:r>
          </w:p>
        </w:tc>
        <w:tc>
          <w:tcPr>
            <w:tcW w:w="168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39AE34" w14:textId="77777777" w:rsidR="006960F1" w:rsidRDefault="006960F1" w:rsidP="00883278">
            <w:pPr>
              <w:rPr>
                <w:rFonts w:cstheme="minorHAnsi"/>
                <w:b/>
                <w:szCs w:val="20"/>
              </w:rPr>
            </w:pPr>
            <w:r w:rsidRPr="00B35F16">
              <w:rPr>
                <w:rFonts w:cstheme="minorHAnsi"/>
                <w:b/>
                <w:szCs w:val="20"/>
              </w:rPr>
              <w:t>DLC Requirement</w:t>
            </w:r>
          </w:p>
        </w:tc>
        <w:tc>
          <w:tcPr>
            <w:tcW w:w="67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DCDEC6" w14:textId="77777777" w:rsidR="006960F1" w:rsidRDefault="006960F1" w:rsidP="00883278">
            <w:pPr>
              <w:rPr>
                <w:rFonts w:cstheme="minorHAnsi"/>
                <w:b/>
                <w:szCs w:val="20"/>
              </w:rPr>
            </w:pPr>
            <w:r w:rsidRPr="00B35F16">
              <w:rPr>
                <w:rFonts w:cstheme="minorHAnsi"/>
                <w:b/>
                <w:szCs w:val="20"/>
              </w:rPr>
              <w:t>DLC Tolerance</w:t>
            </w:r>
          </w:p>
        </w:tc>
        <w:tc>
          <w:tcPr>
            <w:tcW w:w="124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5B429E" w14:textId="77777777" w:rsidR="006960F1" w:rsidRDefault="006960F1" w:rsidP="00883278">
            <w:pPr>
              <w:rPr>
                <w:rFonts w:cstheme="minorHAnsi"/>
                <w:b/>
                <w:szCs w:val="20"/>
              </w:rPr>
            </w:pPr>
            <w:r w:rsidRPr="00B35F16">
              <w:rPr>
                <w:rFonts w:cstheme="minorHAnsi"/>
                <w:b/>
                <w:szCs w:val="20"/>
              </w:rPr>
              <w:t>SCE Program Requirement (1st 6 months)</w:t>
            </w:r>
          </w:p>
        </w:tc>
      </w:tr>
      <w:tr w:rsidR="006960F1" w14:paraId="79FD24F6" w14:textId="77777777" w:rsidTr="00883278">
        <w:tc>
          <w:tcPr>
            <w:tcW w:w="1393" w:type="pct"/>
            <w:tcBorders>
              <w:top w:val="single" w:sz="4" w:space="0" w:color="auto"/>
              <w:left w:val="single" w:sz="4" w:space="0" w:color="auto"/>
              <w:bottom w:val="single" w:sz="4" w:space="0" w:color="auto"/>
              <w:right w:val="single" w:sz="4" w:space="0" w:color="auto"/>
            </w:tcBorders>
            <w:hideMark/>
          </w:tcPr>
          <w:p w14:paraId="3D998447" w14:textId="77777777" w:rsidR="006960F1" w:rsidRPr="00B35F16" w:rsidRDefault="006960F1" w:rsidP="00883278">
            <w:pPr>
              <w:rPr>
                <w:rFonts w:cstheme="minorHAnsi"/>
                <w:szCs w:val="20"/>
              </w:rPr>
            </w:pPr>
            <w:r w:rsidRPr="00B35F16">
              <w:rPr>
                <w:rFonts w:cs="Arial"/>
                <w:szCs w:val="20"/>
              </w:rPr>
              <w:t>Total Light Output</w:t>
            </w:r>
          </w:p>
        </w:tc>
        <w:tc>
          <w:tcPr>
            <w:tcW w:w="1684" w:type="pct"/>
            <w:tcBorders>
              <w:top w:val="single" w:sz="4" w:space="0" w:color="auto"/>
              <w:left w:val="single" w:sz="4" w:space="0" w:color="auto"/>
              <w:bottom w:val="single" w:sz="4" w:space="0" w:color="auto"/>
              <w:right w:val="single" w:sz="4" w:space="0" w:color="auto"/>
            </w:tcBorders>
            <w:hideMark/>
          </w:tcPr>
          <w:p w14:paraId="45746C2A" w14:textId="77777777" w:rsidR="006960F1" w:rsidRPr="00B35F16" w:rsidRDefault="006960F1" w:rsidP="00883278">
            <w:pPr>
              <w:rPr>
                <w:rFonts w:cstheme="minorHAnsi"/>
                <w:szCs w:val="20"/>
              </w:rPr>
            </w:pPr>
            <w:r w:rsidRPr="00B35F16">
              <w:rPr>
                <w:rFonts w:cs="Arial"/>
                <w:szCs w:val="20"/>
              </w:rPr>
              <w:t>≥1,500 lumens</w:t>
            </w:r>
          </w:p>
        </w:tc>
        <w:tc>
          <w:tcPr>
            <w:tcW w:w="674" w:type="pct"/>
            <w:tcBorders>
              <w:top w:val="single" w:sz="4" w:space="0" w:color="auto"/>
              <w:left w:val="single" w:sz="4" w:space="0" w:color="auto"/>
              <w:bottom w:val="single" w:sz="4" w:space="0" w:color="auto"/>
              <w:right w:val="single" w:sz="4" w:space="0" w:color="auto"/>
            </w:tcBorders>
          </w:tcPr>
          <w:p w14:paraId="1E664EF7" w14:textId="77777777" w:rsidR="006960F1" w:rsidRPr="00B35F16" w:rsidRDefault="006960F1" w:rsidP="00883278">
            <w:pPr>
              <w:rPr>
                <w:rFonts w:cs="Arial"/>
                <w:szCs w:val="22"/>
              </w:rPr>
            </w:pPr>
            <w:r w:rsidRPr="00B35F16">
              <w:rPr>
                <w:rFonts w:cs="Arial"/>
                <w:szCs w:val="20"/>
              </w:rPr>
              <w:t xml:space="preserve">-10% </w:t>
            </w:r>
          </w:p>
        </w:tc>
        <w:tc>
          <w:tcPr>
            <w:tcW w:w="1249" w:type="pct"/>
            <w:tcBorders>
              <w:top w:val="single" w:sz="4" w:space="0" w:color="auto"/>
              <w:left w:val="single" w:sz="4" w:space="0" w:color="auto"/>
              <w:bottom w:val="single" w:sz="4" w:space="0" w:color="auto"/>
              <w:right w:val="single" w:sz="4" w:space="0" w:color="auto"/>
            </w:tcBorders>
            <w:hideMark/>
          </w:tcPr>
          <w:p w14:paraId="55F02D0D" w14:textId="77777777" w:rsidR="006960F1" w:rsidRPr="00B35F16" w:rsidRDefault="006960F1" w:rsidP="00883278">
            <w:pPr>
              <w:rPr>
                <w:rFonts w:cstheme="minorHAnsi"/>
                <w:szCs w:val="20"/>
              </w:rPr>
            </w:pPr>
            <w:r w:rsidRPr="00B35F16">
              <w:rPr>
                <w:rFonts w:cs="Arial"/>
                <w:szCs w:val="20"/>
              </w:rPr>
              <w:t>≥2,200 lumens ≤6,500 lumens</w:t>
            </w:r>
          </w:p>
        </w:tc>
      </w:tr>
      <w:tr w:rsidR="006960F1" w14:paraId="7DDA6E5C" w14:textId="77777777" w:rsidTr="00883278">
        <w:tc>
          <w:tcPr>
            <w:tcW w:w="1393" w:type="pct"/>
            <w:tcBorders>
              <w:top w:val="single" w:sz="4" w:space="0" w:color="auto"/>
              <w:left w:val="single" w:sz="4" w:space="0" w:color="auto"/>
              <w:bottom w:val="single" w:sz="4" w:space="0" w:color="auto"/>
              <w:right w:val="single" w:sz="4" w:space="0" w:color="auto"/>
            </w:tcBorders>
          </w:tcPr>
          <w:p w14:paraId="7F7FD804" w14:textId="77777777" w:rsidR="006960F1" w:rsidRPr="00B35F16" w:rsidRDefault="006960F1" w:rsidP="00883278">
            <w:pPr>
              <w:rPr>
                <w:rFonts w:cstheme="minorHAnsi"/>
                <w:szCs w:val="20"/>
              </w:rPr>
            </w:pPr>
            <w:r w:rsidRPr="00B35F16">
              <w:rPr>
                <w:rFonts w:cs="Arial"/>
                <w:szCs w:val="20"/>
              </w:rPr>
              <w:t>Luminaire Efficacy</w:t>
            </w:r>
          </w:p>
        </w:tc>
        <w:tc>
          <w:tcPr>
            <w:tcW w:w="1684" w:type="pct"/>
            <w:tcBorders>
              <w:top w:val="single" w:sz="4" w:space="0" w:color="auto"/>
              <w:left w:val="single" w:sz="4" w:space="0" w:color="auto"/>
              <w:bottom w:val="single" w:sz="4" w:space="0" w:color="auto"/>
              <w:right w:val="single" w:sz="4" w:space="0" w:color="auto"/>
            </w:tcBorders>
          </w:tcPr>
          <w:p w14:paraId="668F0BF5" w14:textId="77777777" w:rsidR="006960F1" w:rsidRPr="00B35F16" w:rsidRDefault="006960F1" w:rsidP="00883278">
            <w:pPr>
              <w:rPr>
                <w:rFonts w:eastAsiaTheme="minorHAnsi" w:cs="Arial"/>
                <w:color w:val="000000"/>
                <w:szCs w:val="20"/>
              </w:rPr>
            </w:pPr>
            <w:r w:rsidRPr="00B35F16">
              <w:rPr>
                <w:rFonts w:cs="Arial"/>
                <w:szCs w:val="20"/>
              </w:rPr>
              <w:t>≥85 LPW</w:t>
            </w:r>
          </w:p>
        </w:tc>
        <w:tc>
          <w:tcPr>
            <w:tcW w:w="674" w:type="pct"/>
            <w:tcBorders>
              <w:top w:val="single" w:sz="4" w:space="0" w:color="auto"/>
              <w:left w:val="single" w:sz="4" w:space="0" w:color="auto"/>
              <w:bottom w:val="single" w:sz="4" w:space="0" w:color="auto"/>
              <w:right w:val="single" w:sz="4" w:space="0" w:color="auto"/>
            </w:tcBorders>
          </w:tcPr>
          <w:p w14:paraId="18CAB59C" w14:textId="77777777" w:rsidR="006960F1" w:rsidRPr="00B35F16" w:rsidRDefault="006960F1" w:rsidP="00883278">
            <w:pPr>
              <w:rPr>
                <w:rFonts w:cs="Arial"/>
                <w:szCs w:val="22"/>
              </w:rPr>
            </w:pPr>
            <w:r w:rsidRPr="00B35F16">
              <w:rPr>
                <w:rFonts w:cs="Arial"/>
                <w:szCs w:val="20"/>
              </w:rPr>
              <w:t>-3%</w:t>
            </w:r>
          </w:p>
        </w:tc>
        <w:tc>
          <w:tcPr>
            <w:tcW w:w="1249" w:type="pct"/>
            <w:tcBorders>
              <w:top w:val="single" w:sz="4" w:space="0" w:color="auto"/>
              <w:left w:val="single" w:sz="4" w:space="0" w:color="auto"/>
              <w:bottom w:val="single" w:sz="4" w:space="0" w:color="auto"/>
              <w:right w:val="single" w:sz="4" w:space="0" w:color="auto"/>
            </w:tcBorders>
          </w:tcPr>
          <w:p w14:paraId="33A5E1F6" w14:textId="77777777" w:rsidR="006960F1" w:rsidRPr="00B35F16" w:rsidRDefault="006960F1" w:rsidP="00883278">
            <w:pPr>
              <w:rPr>
                <w:rFonts w:cstheme="minorHAnsi"/>
                <w:color w:val="000000"/>
                <w:szCs w:val="20"/>
              </w:rPr>
            </w:pPr>
            <w:r w:rsidRPr="00B35F16">
              <w:rPr>
                <w:rFonts w:cs="Arial"/>
                <w:szCs w:val="20"/>
              </w:rPr>
              <w:t>≥85 LPW</w:t>
            </w:r>
          </w:p>
        </w:tc>
      </w:tr>
      <w:tr w:rsidR="006960F1" w14:paraId="2FCE135F" w14:textId="77777777" w:rsidTr="00883278">
        <w:tc>
          <w:tcPr>
            <w:tcW w:w="1393" w:type="pct"/>
            <w:tcBorders>
              <w:top w:val="single" w:sz="4" w:space="0" w:color="auto"/>
              <w:left w:val="single" w:sz="4" w:space="0" w:color="auto"/>
              <w:bottom w:val="single" w:sz="4" w:space="0" w:color="auto"/>
              <w:right w:val="single" w:sz="4" w:space="0" w:color="auto"/>
            </w:tcBorders>
          </w:tcPr>
          <w:p w14:paraId="3FC8B103" w14:textId="77777777" w:rsidR="006960F1" w:rsidRPr="00B35F16" w:rsidRDefault="006960F1" w:rsidP="00883278">
            <w:pPr>
              <w:rPr>
                <w:rFonts w:cstheme="minorHAnsi"/>
                <w:szCs w:val="20"/>
              </w:rPr>
            </w:pPr>
            <w:r w:rsidRPr="00B35F16">
              <w:rPr>
                <w:rFonts w:cs="Arial"/>
                <w:szCs w:val="20"/>
              </w:rPr>
              <w:t>CRI</w:t>
            </w:r>
          </w:p>
        </w:tc>
        <w:tc>
          <w:tcPr>
            <w:tcW w:w="1684" w:type="pct"/>
            <w:tcBorders>
              <w:top w:val="single" w:sz="4" w:space="0" w:color="auto"/>
              <w:left w:val="single" w:sz="4" w:space="0" w:color="auto"/>
              <w:bottom w:val="single" w:sz="4" w:space="0" w:color="auto"/>
              <w:right w:val="single" w:sz="4" w:space="0" w:color="auto"/>
            </w:tcBorders>
          </w:tcPr>
          <w:p w14:paraId="113BA805" w14:textId="77777777" w:rsidR="006960F1" w:rsidRPr="00B35F16" w:rsidRDefault="006960F1" w:rsidP="00883278">
            <w:pPr>
              <w:rPr>
                <w:rFonts w:eastAsiaTheme="minorHAnsi" w:cs="Arial"/>
                <w:color w:val="000000"/>
                <w:szCs w:val="20"/>
              </w:rPr>
            </w:pPr>
            <w:r w:rsidRPr="00B35F16">
              <w:rPr>
                <w:rFonts w:cs="Arial"/>
                <w:szCs w:val="20"/>
              </w:rPr>
              <w:t>≥80</w:t>
            </w:r>
          </w:p>
        </w:tc>
        <w:tc>
          <w:tcPr>
            <w:tcW w:w="674" w:type="pct"/>
            <w:tcBorders>
              <w:top w:val="single" w:sz="4" w:space="0" w:color="auto"/>
              <w:left w:val="single" w:sz="4" w:space="0" w:color="auto"/>
              <w:bottom w:val="single" w:sz="4" w:space="0" w:color="auto"/>
              <w:right w:val="single" w:sz="4" w:space="0" w:color="auto"/>
            </w:tcBorders>
          </w:tcPr>
          <w:p w14:paraId="38A978D2" w14:textId="77777777" w:rsidR="006960F1" w:rsidRPr="00B35F16" w:rsidRDefault="006960F1" w:rsidP="00883278">
            <w:pPr>
              <w:rPr>
                <w:rFonts w:cs="Arial"/>
                <w:szCs w:val="22"/>
              </w:rPr>
            </w:pPr>
            <w:r w:rsidRPr="00B35F16">
              <w:rPr>
                <w:rFonts w:cs="Arial"/>
                <w:szCs w:val="20"/>
              </w:rPr>
              <w:t>-2 points</w:t>
            </w:r>
          </w:p>
        </w:tc>
        <w:tc>
          <w:tcPr>
            <w:tcW w:w="1249" w:type="pct"/>
            <w:tcBorders>
              <w:top w:val="single" w:sz="4" w:space="0" w:color="auto"/>
              <w:left w:val="single" w:sz="4" w:space="0" w:color="auto"/>
              <w:bottom w:val="single" w:sz="4" w:space="0" w:color="auto"/>
              <w:right w:val="single" w:sz="4" w:space="0" w:color="auto"/>
            </w:tcBorders>
          </w:tcPr>
          <w:p w14:paraId="588CE22F" w14:textId="77777777" w:rsidR="006960F1" w:rsidRPr="00B35F16" w:rsidRDefault="006960F1" w:rsidP="00883278">
            <w:pPr>
              <w:rPr>
                <w:rFonts w:cstheme="minorHAnsi"/>
                <w:color w:val="000000"/>
                <w:szCs w:val="20"/>
              </w:rPr>
            </w:pPr>
            <w:r w:rsidRPr="00B35F16">
              <w:rPr>
                <w:rFonts w:cs="Arial"/>
                <w:szCs w:val="20"/>
              </w:rPr>
              <w:t>≥80</w:t>
            </w:r>
          </w:p>
        </w:tc>
      </w:tr>
      <w:tr w:rsidR="006960F1" w14:paraId="485E2518" w14:textId="77777777" w:rsidTr="00883278">
        <w:tc>
          <w:tcPr>
            <w:tcW w:w="1393" w:type="pct"/>
            <w:tcBorders>
              <w:top w:val="single" w:sz="4" w:space="0" w:color="auto"/>
              <w:left w:val="single" w:sz="4" w:space="0" w:color="auto"/>
              <w:bottom w:val="single" w:sz="4" w:space="0" w:color="auto"/>
              <w:right w:val="single" w:sz="4" w:space="0" w:color="auto"/>
            </w:tcBorders>
          </w:tcPr>
          <w:p w14:paraId="0FC9E561" w14:textId="77777777" w:rsidR="006960F1" w:rsidRPr="00B35F16" w:rsidRDefault="006960F1" w:rsidP="00883278">
            <w:pPr>
              <w:rPr>
                <w:rFonts w:cstheme="minorHAnsi"/>
                <w:szCs w:val="20"/>
              </w:rPr>
            </w:pPr>
            <w:r w:rsidRPr="00B35F16">
              <w:rPr>
                <w:rFonts w:cs="Arial"/>
                <w:szCs w:val="20"/>
              </w:rPr>
              <w:t>CCT</w:t>
            </w:r>
          </w:p>
        </w:tc>
        <w:tc>
          <w:tcPr>
            <w:tcW w:w="1684" w:type="pct"/>
            <w:tcBorders>
              <w:top w:val="single" w:sz="4" w:space="0" w:color="auto"/>
              <w:left w:val="single" w:sz="4" w:space="0" w:color="auto"/>
              <w:bottom w:val="single" w:sz="4" w:space="0" w:color="auto"/>
              <w:right w:val="single" w:sz="4" w:space="0" w:color="auto"/>
            </w:tcBorders>
          </w:tcPr>
          <w:p w14:paraId="4F7160C0" w14:textId="77777777" w:rsidR="006960F1" w:rsidRPr="00B35F16" w:rsidRDefault="006960F1" w:rsidP="00883278">
            <w:pPr>
              <w:rPr>
                <w:rFonts w:eastAsiaTheme="minorHAnsi" w:cs="Arial"/>
                <w:color w:val="000000"/>
                <w:szCs w:val="20"/>
              </w:rPr>
            </w:pPr>
            <w:r w:rsidRPr="00B35F16">
              <w:rPr>
                <w:rFonts w:cs="Arial"/>
                <w:szCs w:val="20"/>
              </w:rPr>
              <w:t>≤ 5,000K</w:t>
            </w:r>
          </w:p>
        </w:tc>
        <w:tc>
          <w:tcPr>
            <w:tcW w:w="674" w:type="pct"/>
            <w:tcBorders>
              <w:top w:val="single" w:sz="4" w:space="0" w:color="auto"/>
              <w:left w:val="single" w:sz="4" w:space="0" w:color="auto"/>
              <w:bottom w:val="single" w:sz="4" w:space="0" w:color="auto"/>
              <w:right w:val="single" w:sz="4" w:space="0" w:color="auto"/>
            </w:tcBorders>
          </w:tcPr>
          <w:p w14:paraId="4B998D86" w14:textId="77777777" w:rsidR="006960F1" w:rsidRPr="00B35F16" w:rsidRDefault="006960F1" w:rsidP="00883278">
            <w:pPr>
              <w:rPr>
                <w:rFonts w:cs="Arial"/>
                <w:szCs w:val="22"/>
              </w:rPr>
            </w:pPr>
            <w:r w:rsidRPr="00B35F16">
              <w:rPr>
                <w:rFonts w:cs="Arial"/>
                <w:szCs w:val="20"/>
              </w:rPr>
              <w:t>N/A</w:t>
            </w:r>
          </w:p>
        </w:tc>
        <w:tc>
          <w:tcPr>
            <w:tcW w:w="1249" w:type="pct"/>
            <w:tcBorders>
              <w:top w:val="single" w:sz="4" w:space="0" w:color="auto"/>
              <w:left w:val="single" w:sz="4" w:space="0" w:color="auto"/>
              <w:bottom w:val="single" w:sz="4" w:space="0" w:color="auto"/>
              <w:right w:val="single" w:sz="4" w:space="0" w:color="auto"/>
            </w:tcBorders>
          </w:tcPr>
          <w:p w14:paraId="5CD73D79" w14:textId="77777777" w:rsidR="006960F1" w:rsidRPr="00B35F16" w:rsidRDefault="006960F1" w:rsidP="00883278">
            <w:pPr>
              <w:rPr>
                <w:rFonts w:cstheme="minorHAnsi"/>
                <w:color w:val="000000"/>
                <w:szCs w:val="20"/>
              </w:rPr>
            </w:pPr>
            <w:r w:rsidRPr="00B35F16">
              <w:rPr>
                <w:rFonts w:cs="Arial"/>
                <w:szCs w:val="20"/>
              </w:rPr>
              <w:t>≤ 5,000K</w:t>
            </w:r>
          </w:p>
        </w:tc>
      </w:tr>
      <w:tr w:rsidR="006960F1" w14:paraId="6FCAE17D" w14:textId="77777777" w:rsidTr="00883278">
        <w:tc>
          <w:tcPr>
            <w:tcW w:w="1393" w:type="pct"/>
            <w:tcBorders>
              <w:top w:val="single" w:sz="4" w:space="0" w:color="auto"/>
              <w:left w:val="single" w:sz="4" w:space="0" w:color="auto"/>
              <w:bottom w:val="single" w:sz="4" w:space="0" w:color="auto"/>
              <w:right w:val="single" w:sz="4" w:space="0" w:color="auto"/>
            </w:tcBorders>
          </w:tcPr>
          <w:p w14:paraId="5EC1F743" w14:textId="77777777" w:rsidR="006960F1" w:rsidRPr="00292092" w:rsidRDefault="006960F1" w:rsidP="00883278">
            <w:pPr>
              <w:rPr>
                <w:rFonts w:cstheme="minorHAnsi"/>
                <w:szCs w:val="20"/>
              </w:rPr>
            </w:pPr>
            <w:r w:rsidRPr="00B35F16">
              <w:rPr>
                <w:rFonts w:cs="Arial"/>
                <w:szCs w:val="20"/>
              </w:rPr>
              <w:t>Power Factor</w:t>
            </w:r>
          </w:p>
        </w:tc>
        <w:tc>
          <w:tcPr>
            <w:tcW w:w="1684" w:type="pct"/>
            <w:tcBorders>
              <w:top w:val="single" w:sz="4" w:space="0" w:color="auto"/>
              <w:left w:val="single" w:sz="4" w:space="0" w:color="auto"/>
              <w:bottom w:val="single" w:sz="4" w:space="0" w:color="auto"/>
              <w:right w:val="single" w:sz="4" w:space="0" w:color="auto"/>
            </w:tcBorders>
          </w:tcPr>
          <w:p w14:paraId="5237B49C" w14:textId="77777777" w:rsidR="006960F1" w:rsidRPr="00B35F16" w:rsidRDefault="006960F1" w:rsidP="00883278">
            <w:pPr>
              <w:rPr>
                <w:rFonts w:cs="Arial"/>
                <w:color w:val="000000"/>
                <w:szCs w:val="22"/>
              </w:rPr>
            </w:pPr>
            <w:r w:rsidRPr="00B35F16">
              <w:rPr>
                <w:rFonts w:cs="Arial"/>
                <w:szCs w:val="20"/>
              </w:rPr>
              <w:t>≥0.9</w:t>
            </w:r>
          </w:p>
        </w:tc>
        <w:tc>
          <w:tcPr>
            <w:tcW w:w="674" w:type="pct"/>
            <w:tcBorders>
              <w:top w:val="single" w:sz="4" w:space="0" w:color="auto"/>
              <w:left w:val="single" w:sz="4" w:space="0" w:color="auto"/>
              <w:bottom w:val="single" w:sz="4" w:space="0" w:color="auto"/>
              <w:right w:val="single" w:sz="4" w:space="0" w:color="auto"/>
            </w:tcBorders>
          </w:tcPr>
          <w:p w14:paraId="3E189465" w14:textId="77777777" w:rsidR="006960F1" w:rsidRPr="00B35F16" w:rsidRDefault="006960F1" w:rsidP="00883278">
            <w:pPr>
              <w:rPr>
                <w:rFonts w:cs="Arial"/>
                <w:szCs w:val="22"/>
              </w:rPr>
            </w:pPr>
            <w:r w:rsidRPr="00B35F16">
              <w:rPr>
                <w:rStyle w:val="CommentReference"/>
                <w:rFonts w:cs="Arial"/>
                <w:sz w:val="20"/>
                <w:szCs w:val="20"/>
              </w:rPr>
              <w:t>-3%</w:t>
            </w:r>
          </w:p>
        </w:tc>
        <w:tc>
          <w:tcPr>
            <w:tcW w:w="1249" w:type="pct"/>
            <w:tcBorders>
              <w:top w:val="single" w:sz="4" w:space="0" w:color="auto"/>
              <w:left w:val="single" w:sz="4" w:space="0" w:color="auto"/>
              <w:bottom w:val="single" w:sz="4" w:space="0" w:color="auto"/>
              <w:right w:val="single" w:sz="4" w:space="0" w:color="auto"/>
            </w:tcBorders>
          </w:tcPr>
          <w:p w14:paraId="5001CAB8" w14:textId="77777777" w:rsidR="006960F1" w:rsidRPr="00B35F16" w:rsidRDefault="006960F1" w:rsidP="00883278">
            <w:pPr>
              <w:rPr>
                <w:rFonts w:cs="Arial"/>
                <w:szCs w:val="22"/>
              </w:rPr>
            </w:pPr>
            <w:r w:rsidRPr="00B35F16">
              <w:rPr>
                <w:rFonts w:cs="Arial"/>
                <w:szCs w:val="20"/>
              </w:rPr>
              <w:t>≥0.9</w:t>
            </w:r>
          </w:p>
        </w:tc>
      </w:tr>
      <w:tr w:rsidR="006960F1" w14:paraId="3567BABD" w14:textId="77777777" w:rsidTr="00883278">
        <w:tc>
          <w:tcPr>
            <w:tcW w:w="1393" w:type="pct"/>
            <w:tcBorders>
              <w:top w:val="single" w:sz="4" w:space="0" w:color="auto"/>
              <w:left w:val="single" w:sz="4" w:space="0" w:color="auto"/>
              <w:bottom w:val="single" w:sz="4" w:space="0" w:color="auto"/>
              <w:right w:val="single" w:sz="4" w:space="0" w:color="auto"/>
            </w:tcBorders>
          </w:tcPr>
          <w:p w14:paraId="553960C9" w14:textId="77777777" w:rsidR="006960F1" w:rsidRPr="00292092" w:rsidRDefault="006960F1" w:rsidP="00883278">
            <w:pPr>
              <w:rPr>
                <w:rFonts w:cstheme="minorHAnsi"/>
                <w:szCs w:val="20"/>
              </w:rPr>
            </w:pPr>
            <w:r w:rsidRPr="00B35F16">
              <w:rPr>
                <w:rFonts w:cs="Arial"/>
                <w:szCs w:val="20"/>
              </w:rPr>
              <w:t>Total Harmonic Distortion</w:t>
            </w:r>
          </w:p>
        </w:tc>
        <w:tc>
          <w:tcPr>
            <w:tcW w:w="1684" w:type="pct"/>
            <w:tcBorders>
              <w:top w:val="single" w:sz="4" w:space="0" w:color="auto"/>
              <w:left w:val="single" w:sz="4" w:space="0" w:color="auto"/>
              <w:bottom w:val="single" w:sz="4" w:space="0" w:color="auto"/>
              <w:right w:val="single" w:sz="4" w:space="0" w:color="auto"/>
            </w:tcBorders>
          </w:tcPr>
          <w:p w14:paraId="1542D9E9" w14:textId="77777777" w:rsidR="006960F1" w:rsidRPr="00B35F16" w:rsidRDefault="006960F1" w:rsidP="00883278">
            <w:pPr>
              <w:rPr>
                <w:rFonts w:cs="Arial"/>
                <w:color w:val="000000"/>
                <w:szCs w:val="22"/>
              </w:rPr>
            </w:pPr>
            <w:r w:rsidRPr="00B35F16">
              <w:rPr>
                <w:rFonts w:cs="Arial"/>
                <w:szCs w:val="20"/>
              </w:rPr>
              <w:t>≤20%</w:t>
            </w:r>
          </w:p>
        </w:tc>
        <w:tc>
          <w:tcPr>
            <w:tcW w:w="674" w:type="pct"/>
            <w:tcBorders>
              <w:top w:val="single" w:sz="4" w:space="0" w:color="auto"/>
              <w:left w:val="single" w:sz="4" w:space="0" w:color="auto"/>
              <w:bottom w:val="single" w:sz="4" w:space="0" w:color="auto"/>
              <w:right w:val="single" w:sz="4" w:space="0" w:color="auto"/>
            </w:tcBorders>
          </w:tcPr>
          <w:p w14:paraId="40AE7FC9" w14:textId="77777777" w:rsidR="006960F1" w:rsidRPr="00B35F16" w:rsidRDefault="006960F1" w:rsidP="00883278">
            <w:pPr>
              <w:rPr>
                <w:rFonts w:cs="Arial"/>
                <w:szCs w:val="22"/>
              </w:rPr>
            </w:pPr>
            <w:r w:rsidRPr="00B35F16">
              <w:rPr>
                <w:rStyle w:val="CommentReference"/>
                <w:rFonts w:cs="Arial"/>
                <w:sz w:val="20"/>
                <w:szCs w:val="20"/>
              </w:rPr>
              <w:t>+5%</w:t>
            </w:r>
          </w:p>
        </w:tc>
        <w:tc>
          <w:tcPr>
            <w:tcW w:w="1249" w:type="pct"/>
            <w:tcBorders>
              <w:top w:val="single" w:sz="4" w:space="0" w:color="auto"/>
              <w:left w:val="single" w:sz="4" w:space="0" w:color="auto"/>
              <w:bottom w:val="single" w:sz="4" w:space="0" w:color="auto"/>
              <w:right w:val="single" w:sz="4" w:space="0" w:color="auto"/>
            </w:tcBorders>
          </w:tcPr>
          <w:p w14:paraId="01690815" w14:textId="77777777" w:rsidR="006960F1" w:rsidRPr="00B35F16" w:rsidRDefault="006960F1" w:rsidP="00883278">
            <w:pPr>
              <w:rPr>
                <w:rFonts w:cs="Arial"/>
                <w:szCs w:val="22"/>
              </w:rPr>
            </w:pPr>
            <w:r w:rsidRPr="00B35F16">
              <w:rPr>
                <w:rFonts w:cs="Arial"/>
                <w:szCs w:val="20"/>
              </w:rPr>
              <w:t>≤20%</w:t>
            </w:r>
          </w:p>
        </w:tc>
      </w:tr>
      <w:tr w:rsidR="006960F1" w14:paraId="743C1BC2" w14:textId="77777777" w:rsidTr="00883278">
        <w:tc>
          <w:tcPr>
            <w:tcW w:w="1393" w:type="pct"/>
            <w:tcBorders>
              <w:top w:val="single" w:sz="4" w:space="0" w:color="auto"/>
              <w:left w:val="single" w:sz="4" w:space="0" w:color="auto"/>
              <w:bottom w:val="single" w:sz="4" w:space="0" w:color="auto"/>
              <w:right w:val="single" w:sz="4" w:space="0" w:color="auto"/>
            </w:tcBorders>
          </w:tcPr>
          <w:p w14:paraId="6773A579" w14:textId="77777777" w:rsidR="006960F1" w:rsidRPr="00292092" w:rsidRDefault="006960F1" w:rsidP="00883278">
            <w:pPr>
              <w:rPr>
                <w:rFonts w:cstheme="minorHAnsi"/>
                <w:szCs w:val="20"/>
              </w:rPr>
            </w:pPr>
            <w:r w:rsidRPr="00B35F16">
              <w:rPr>
                <w:rFonts w:cs="Arial"/>
                <w:szCs w:val="20"/>
              </w:rPr>
              <w:t>Zonal Lumen Density for 2x2, 1x4, 2x4 Luminaires &amp; Integrated Retrofit Kits</w:t>
            </w:r>
          </w:p>
        </w:tc>
        <w:tc>
          <w:tcPr>
            <w:tcW w:w="1684" w:type="pct"/>
            <w:tcBorders>
              <w:top w:val="single" w:sz="4" w:space="0" w:color="auto"/>
              <w:left w:val="single" w:sz="4" w:space="0" w:color="auto"/>
              <w:bottom w:val="single" w:sz="4" w:space="0" w:color="auto"/>
              <w:right w:val="single" w:sz="4" w:space="0" w:color="auto"/>
            </w:tcBorders>
          </w:tcPr>
          <w:p w14:paraId="5A9FFCD4" w14:textId="77777777" w:rsidR="006960F1" w:rsidRPr="00B35F16" w:rsidRDefault="006960F1" w:rsidP="00883278">
            <w:pPr>
              <w:rPr>
                <w:rFonts w:eastAsiaTheme="minorHAnsi"/>
                <w:szCs w:val="22"/>
              </w:rPr>
            </w:pPr>
            <w:r w:rsidRPr="00B35F16">
              <w:rPr>
                <w:rFonts w:cs="Arial"/>
                <w:szCs w:val="20"/>
              </w:rPr>
              <w:t>1.0-2.0 for SC 0-180° &amp; 90-270°</w:t>
            </w:r>
          </w:p>
          <w:p w14:paraId="46B3441B" w14:textId="77777777" w:rsidR="006960F1" w:rsidRPr="00B35F16" w:rsidRDefault="006960F1" w:rsidP="00883278">
            <w:r w:rsidRPr="00B35F16">
              <w:rPr>
                <w:rFonts w:cs="Arial"/>
                <w:szCs w:val="20"/>
              </w:rPr>
              <w:t>≥75% for ZL 0-60°</w:t>
            </w:r>
          </w:p>
          <w:p w14:paraId="664899A5" w14:textId="77777777" w:rsidR="006960F1" w:rsidRPr="00B35F16" w:rsidRDefault="006960F1" w:rsidP="00883278">
            <w:pPr>
              <w:rPr>
                <w:rFonts w:cs="Arial"/>
                <w:color w:val="000000"/>
                <w:szCs w:val="22"/>
              </w:rPr>
            </w:pPr>
            <w:r w:rsidRPr="00B35F16">
              <w:rPr>
                <w:rFonts w:cs="Arial"/>
                <w:szCs w:val="20"/>
              </w:rPr>
              <w:t> </w:t>
            </w:r>
          </w:p>
        </w:tc>
        <w:tc>
          <w:tcPr>
            <w:tcW w:w="674" w:type="pct"/>
            <w:tcBorders>
              <w:top w:val="single" w:sz="4" w:space="0" w:color="auto"/>
              <w:left w:val="single" w:sz="4" w:space="0" w:color="auto"/>
              <w:bottom w:val="single" w:sz="4" w:space="0" w:color="auto"/>
              <w:right w:val="single" w:sz="4" w:space="0" w:color="auto"/>
            </w:tcBorders>
          </w:tcPr>
          <w:p w14:paraId="0A3B46FB" w14:textId="77777777" w:rsidR="006960F1" w:rsidRPr="00B35F16" w:rsidRDefault="006960F1" w:rsidP="00883278">
            <w:pPr>
              <w:rPr>
                <w:rFonts w:eastAsiaTheme="minorHAnsi"/>
                <w:szCs w:val="22"/>
              </w:rPr>
            </w:pPr>
            <w:r w:rsidRPr="00B35F16">
              <w:rPr>
                <w:rStyle w:val="CommentReference"/>
                <w:rFonts w:cs="Arial"/>
                <w:sz w:val="20"/>
                <w:szCs w:val="20"/>
              </w:rPr>
              <w:t>±0.1</w:t>
            </w:r>
          </w:p>
          <w:p w14:paraId="1F1EBE36" w14:textId="77777777" w:rsidR="006960F1" w:rsidRPr="00B35F16" w:rsidRDefault="006960F1" w:rsidP="00883278">
            <w:pPr>
              <w:rPr>
                <w:rFonts w:cs="Arial"/>
                <w:szCs w:val="22"/>
              </w:rPr>
            </w:pPr>
            <w:r w:rsidRPr="00B35F16">
              <w:rPr>
                <w:rStyle w:val="CommentReference"/>
                <w:rFonts w:cs="Arial"/>
                <w:sz w:val="20"/>
                <w:szCs w:val="20"/>
              </w:rPr>
              <w:t>-3%</w:t>
            </w:r>
          </w:p>
        </w:tc>
        <w:tc>
          <w:tcPr>
            <w:tcW w:w="1249" w:type="pct"/>
            <w:tcBorders>
              <w:top w:val="single" w:sz="4" w:space="0" w:color="auto"/>
              <w:left w:val="single" w:sz="4" w:space="0" w:color="auto"/>
              <w:bottom w:val="single" w:sz="4" w:space="0" w:color="auto"/>
              <w:right w:val="single" w:sz="4" w:space="0" w:color="auto"/>
            </w:tcBorders>
          </w:tcPr>
          <w:p w14:paraId="7973EBD7" w14:textId="77777777" w:rsidR="006960F1" w:rsidRPr="00B35F16" w:rsidRDefault="006960F1" w:rsidP="00883278">
            <w:pPr>
              <w:rPr>
                <w:rFonts w:eastAsiaTheme="minorHAnsi"/>
                <w:szCs w:val="22"/>
              </w:rPr>
            </w:pPr>
            <w:r w:rsidRPr="00B35F16">
              <w:rPr>
                <w:rFonts w:cs="Arial"/>
                <w:szCs w:val="20"/>
              </w:rPr>
              <w:t>1.0-2.0 for SC 0-180° &amp; 90-270°</w:t>
            </w:r>
          </w:p>
          <w:p w14:paraId="6F2B8938" w14:textId="77777777" w:rsidR="006960F1" w:rsidRPr="00B35F16" w:rsidRDefault="006960F1" w:rsidP="00883278">
            <w:pPr>
              <w:rPr>
                <w:rFonts w:cs="Arial"/>
                <w:szCs w:val="22"/>
              </w:rPr>
            </w:pPr>
            <w:r w:rsidRPr="00B35F16">
              <w:rPr>
                <w:rFonts w:cs="Arial"/>
                <w:szCs w:val="20"/>
              </w:rPr>
              <w:t>≥75% for ZL 0-60°</w:t>
            </w:r>
          </w:p>
        </w:tc>
      </w:tr>
      <w:tr w:rsidR="006960F1" w14:paraId="712C0C37" w14:textId="77777777" w:rsidTr="00883278">
        <w:tc>
          <w:tcPr>
            <w:tcW w:w="1393" w:type="pct"/>
            <w:tcBorders>
              <w:top w:val="single" w:sz="4" w:space="0" w:color="auto"/>
              <w:left w:val="single" w:sz="4" w:space="0" w:color="auto"/>
              <w:bottom w:val="single" w:sz="4" w:space="0" w:color="auto"/>
              <w:right w:val="single" w:sz="4" w:space="0" w:color="auto"/>
            </w:tcBorders>
          </w:tcPr>
          <w:p w14:paraId="4101C967" w14:textId="77777777" w:rsidR="006960F1" w:rsidRPr="00292092" w:rsidRDefault="006960F1" w:rsidP="00883278">
            <w:pPr>
              <w:rPr>
                <w:rFonts w:cstheme="minorHAnsi"/>
                <w:szCs w:val="20"/>
              </w:rPr>
            </w:pPr>
            <w:r w:rsidRPr="00B35F16">
              <w:rPr>
                <w:rFonts w:cs="Arial"/>
                <w:szCs w:val="20"/>
              </w:rPr>
              <w:t>Lumen Maintenance</w:t>
            </w:r>
          </w:p>
        </w:tc>
        <w:tc>
          <w:tcPr>
            <w:tcW w:w="1684" w:type="pct"/>
            <w:tcBorders>
              <w:top w:val="single" w:sz="4" w:space="0" w:color="auto"/>
              <w:left w:val="single" w:sz="4" w:space="0" w:color="auto"/>
              <w:bottom w:val="single" w:sz="4" w:space="0" w:color="auto"/>
              <w:right w:val="single" w:sz="4" w:space="0" w:color="auto"/>
            </w:tcBorders>
          </w:tcPr>
          <w:p w14:paraId="7C984BDB" w14:textId="77777777" w:rsidR="006960F1" w:rsidRPr="00B35F16" w:rsidRDefault="006960F1" w:rsidP="00883278">
            <w:pPr>
              <w:rPr>
                <w:rFonts w:cs="Arial"/>
                <w:color w:val="000000"/>
                <w:szCs w:val="22"/>
              </w:rPr>
            </w:pPr>
            <w:r w:rsidRPr="00B35F16">
              <w:rPr>
                <w:rFonts w:cs="Arial"/>
                <w:szCs w:val="20"/>
              </w:rPr>
              <w:t>L70&gt;50,000</w:t>
            </w:r>
          </w:p>
        </w:tc>
        <w:tc>
          <w:tcPr>
            <w:tcW w:w="674" w:type="pct"/>
            <w:tcBorders>
              <w:top w:val="single" w:sz="4" w:space="0" w:color="auto"/>
              <w:left w:val="single" w:sz="4" w:space="0" w:color="auto"/>
              <w:bottom w:val="single" w:sz="4" w:space="0" w:color="auto"/>
              <w:right w:val="single" w:sz="4" w:space="0" w:color="auto"/>
            </w:tcBorders>
          </w:tcPr>
          <w:p w14:paraId="79A30FC9" w14:textId="77777777" w:rsidR="006960F1" w:rsidRPr="00B35F16" w:rsidRDefault="006960F1" w:rsidP="00883278">
            <w:pPr>
              <w:rPr>
                <w:rFonts w:cs="Arial"/>
                <w:szCs w:val="22"/>
              </w:rPr>
            </w:pPr>
            <w:r w:rsidRPr="00B35F16">
              <w:rPr>
                <w:rStyle w:val="CommentReference"/>
                <w:rFonts w:cs="Arial"/>
                <w:sz w:val="20"/>
                <w:szCs w:val="20"/>
              </w:rPr>
              <w:t>N/A</w:t>
            </w:r>
          </w:p>
        </w:tc>
        <w:tc>
          <w:tcPr>
            <w:tcW w:w="1249" w:type="pct"/>
            <w:tcBorders>
              <w:top w:val="single" w:sz="4" w:space="0" w:color="auto"/>
              <w:left w:val="single" w:sz="4" w:space="0" w:color="auto"/>
              <w:bottom w:val="single" w:sz="4" w:space="0" w:color="auto"/>
              <w:right w:val="single" w:sz="4" w:space="0" w:color="auto"/>
            </w:tcBorders>
          </w:tcPr>
          <w:p w14:paraId="7FA17C57" w14:textId="77777777" w:rsidR="006960F1" w:rsidRPr="00B35F16" w:rsidRDefault="006960F1" w:rsidP="00883278">
            <w:pPr>
              <w:rPr>
                <w:rFonts w:cs="Arial"/>
                <w:szCs w:val="22"/>
              </w:rPr>
            </w:pPr>
            <w:r w:rsidRPr="00B35F16">
              <w:rPr>
                <w:rFonts w:cs="Arial"/>
                <w:szCs w:val="20"/>
              </w:rPr>
              <w:t>L70&gt;50,000</w:t>
            </w:r>
          </w:p>
        </w:tc>
      </w:tr>
      <w:tr w:rsidR="006960F1" w14:paraId="3BB39D01" w14:textId="77777777" w:rsidTr="00883278">
        <w:tc>
          <w:tcPr>
            <w:tcW w:w="1393" w:type="pct"/>
            <w:tcBorders>
              <w:top w:val="single" w:sz="4" w:space="0" w:color="auto"/>
              <w:left w:val="single" w:sz="4" w:space="0" w:color="auto"/>
              <w:bottom w:val="single" w:sz="4" w:space="0" w:color="auto"/>
              <w:right w:val="single" w:sz="4" w:space="0" w:color="auto"/>
            </w:tcBorders>
          </w:tcPr>
          <w:p w14:paraId="41DD8880" w14:textId="77777777" w:rsidR="006960F1" w:rsidRPr="00292092" w:rsidRDefault="006960F1" w:rsidP="00883278">
            <w:pPr>
              <w:rPr>
                <w:rFonts w:cstheme="minorHAnsi"/>
                <w:szCs w:val="20"/>
              </w:rPr>
            </w:pPr>
            <w:r w:rsidRPr="00B35F16">
              <w:rPr>
                <w:rFonts w:cs="Arial"/>
                <w:szCs w:val="20"/>
              </w:rPr>
              <w:t>Minimum Warranty</w:t>
            </w:r>
          </w:p>
        </w:tc>
        <w:tc>
          <w:tcPr>
            <w:tcW w:w="1684" w:type="pct"/>
            <w:tcBorders>
              <w:top w:val="single" w:sz="4" w:space="0" w:color="auto"/>
              <w:left w:val="single" w:sz="4" w:space="0" w:color="auto"/>
              <w:bottom w:val="single" w:sz="4" w:space="0" w:color="auto"/>
              <w:right w:val="single" w:sz="4" w:space="0" w:color="auto"/>
            </w:tcBorders>
          </w:tcPr>
          <w:p w14:paraId="6ACA6D57" w14:textId="77777777" w:rsidR="006960F1" w:rsidRPr="00B35F16" w:rsidRDefault="006960F1" w:rsidP="00883278">
            <w:pPr>
              <w:rPr>
                <w:rFonts w:cs="Arial"/>
                <w:color w:val="000000"/>
                <w:szCs w:val="22"/>
              </w:rPr>
            </w:pPr>
            <w:r w:rsidRPr="00B35F16">
              <w:rPr>
                <w:rFonts w:cs="Arial"/>
                <w:szCs w:val="20"/>
              </w:rPr>
              <w:t>5 years</w:t>
            </w:r>
          </w:p>
        </w:tc>
        <w:tc>
          <w:tcPr>
            <w:tcW w:w="674" w:type="pct"/>
            <w:tcBorders>
              <w:top w:val="single" w:sz="4" w:space="0" w:color="auto"/>
              <w:left w:val="single" w:sz="4" w:space="0" w:color="auto"/>
              <w:bottom w:val="single" w:sz="4" w:space="0" w:color="auto"/>
              <w:right w:val="single" w:sz="4" w:space="0" w:color="auto"/>
            </w:tcBorders>
          </w:tcPr>
          <w:p w14:paraId="72D19073" w14:textId="77777777" w:rsidR="006960F1" w:rsidRPr="00B35F16" w:rsidRDefault="006960F1" w:rsidP="00883278">
            <w:pPr>
              <w:rPr>
                <w:rFonts w:cs="Arial"/>
                <w:szCs w:val="22"/>
              </w:rPr>
            </w:pPr>
            <w:r w:rsidRPr="00B35F16">
              <w:rPr>
                <w:rStyle w:val="CommentReference"/>
                <w:rFonts w:cs="Arial"/>
                <w:sz w:val="20"/>
                <w:szCs w:val="20"/>
              </w:rPr>
              <w:t>N/A</w:t>
            </w:r>
          </w:p>
        </w:tc>
        <w:tc>
          <w:tcPr>
            <w:tcW w:w="1249" w:type="pct"/>
            <w:tcBorders>
              <w:top w:val="single" w:sz="4" w:space="0" w:color="auto"/>
              <w:left w:val="single" w:sz="4" w:space="0" w:color="auto"/>
              <w:bottom w:val="single" w:sz="4" w:space="0" w:color="auto"/>
              <w:right w:val="single" w:sz="4" w:space="0" w:color="auto"/>
            </w:tcBorders>
          </w:tcPr>
          <w:p w14:paraId="6C9F70B4" w14:textId="77777777" w:rsidR="006960F1" w:rsidRPr="00B35F16" w:rsidRDefault="006960F1" w:rsidP="00883278">
            <w:pPr>
              <w:rPr>
                <w:rFonts w:cs="Arial"/>
                <w:szCs w:val="22"/>
              </w:rPr>
            </w:pPr>
            <w:r w:rsidRPr="00B35F16">
              <w:rPr>
                <w:rFonts w:cs="Arial"/>
                <w:szCs w:val="20"/>
              </w:rPr>
              <w:t>5 years</w:t>
            </w:r>
          </w:p>
        </w:tc>
      </w:tr>
    </w:tbl>
    <w:p w14:paraId="5427E5F7" w14:textId="77777777" w:rsidR="006960F1" w:rsidRDefault="006960F1" w:rsidP="00697868">
      <w:pPr>
        <w:pStyle w:val="Reminders"/>
        <w:rPr>
          <w:rFonts w:asciiTheme="minorHAnsi" w:hAnsiTheme="minorHAnsi" w:cstheme="minorHAnsi"/>
          <w:i w:val="0"/>
          <w:szCs w:val="22"/>
        </w:rPr>
      </w:pPr>
    </w:p>
    <w:p w14:paraId="603EF9B4" w14:textId="77777777" w:rsidR="00A72690" w:rsidRDefault="00E30686" w:rsidP="00E30686">
      <w:pPr>
        <w:pStyle w:val="Reminders"/>
        <w:rPr>
          <w:rFonts w:ascii="Calibri" w:hAnsi="Calibri"/>
          <w:i w:val="0"/>
          <w:iCs/>
          <w:color w:val="auto"/>
        </w:rPr>
      </w:pPr>
      <w:r>
        <w:rPr>
          <w:rFonts w:ascii="Calibri" w:hAnsi="Calibri"/>
          <w:b/>
          <w:bCs/>
          <w:i w:val="0"/>
          <w:iCs/>
          <w:color w:val="auto"/>
        </w:rPr>
        <w:lastRenderedPageBreak/>
        <w:t>The Deemed</w:t>
      </w:r>
      <w:r w:rsidR="001E2882">
        <w:rPr>
          <w:rFonts w:ascii="Calibri" w:hAnsi="Calibri"/>
          <w:b/>
          <w:bCs/>
          <w:i w:val="0"/>
          <w:iCs/>
          <w:color w:val="auto"/>
        </w:rPr>
        <w:t xml:space="preserve"> </w:t>
      </w:r>
      <w:r w:rsidR="00A05A32">
        <w:rPr>
          <w:rFonts w:ascii="Calibri" w:hAnsi="Calibri"/>
          <w:b/>
          <w:bCs/>
          <w:i w:val="0"/>
          <w:iCs/>
          <w:color w:val="auto"/>
        </w:rPr>
        <w:t>(Express</w:t>
      </w:r>
      <w:r>
        <w:rPr>
          <w:rFonts w:ascii="Calibri" w:hAnsi="Calibri"/>
          <w:b/>
          <w:bCs/>
          <w:i w:val="0"/>
          <w:iCs/>
          <w:color w:val="auto"/>
        </w:rPr>
        <w:t>) programs</w:t>
      </w:r>
      <w:r>
        <w:rPr>
          <w:rFonts w:ascii="Calibri" w:hAnsi="Calibri"/>
          <w:i w:val="0"/>
          <w:iCs/>
          <w:color w:val="auto"/>
        </w:rPr>
        <w:t xml:space="preserve"> will </w:t>
      </w:r>
      <w:r w:rsidR="001E2882">
        <w:rPr>
          <w:rFonts w:ascii="Calibri" w:hAnsi="Calibri"/>
          <w:i w:val="0"/>
          <w:iCs/>
          <w:color w:val="auto"/>
        </w:rPr>
        <w:t xml:space="preserve">randomly </w:t>
      </w:r>
      <w:r>
        <w:rPr>
          <w:rFonts w:ascii="Calibri" w:hAnsi="Calibri"/>
          <w:i w:val="0"/>
          <w:iCs/>
          <w:color w:val="auto"/>
        </w:rPr>
        <w:t>pre-inspect no less than 30% of RET measure projects</w:t>
      </w:r>
      <w:r w:rsidR="001E2882">
        <w:rPr>
          <w:rFonts w:ascii="Calibri" w:hAnsi="Calibri"/>
          <w:i w:val="0"/>
          <w:iCs/>
          <w:color w:val="auto"/>
        </w:rPr>
        <w:t xml:space="preserve"> </w:t>
      </w:r>
      <w:r>
        <w:rPr>
          <w:rFonts w:ascii="Calibri" w:hAnsi="Calibri"/>
          <w:i w:val="0"/>
          <w:iCs/>
          <w:color w:val="auto"/>
        </w:rPr>
        <w:t xml:space="preserve">for projects under $7,500. Projects equal to or greater than $7,500 will be inspected at 100%. </w:t>
      </w:r>
    </w:p>
    <w:p w14:paraId="3C6FDFB4" w14:textId="77777777" w:rsidR="00A72690" w:rsidRDefault="00A72690" w:rsidP="00E30686">
      <w:pPr>
        <w:pStyle w:val="Reminders"/>
        <w:rPr>
          <w:rFonts w:ascii="Calibri" w:hAnsi="Calibri"/>
          <w:i w:val="0"/>
          <w:iCs/>
          <w:color w:val="auto"/>
        </w:rPr>
      </w:pPr>
    </w:p>
    <w:p w14:paraId="5F6DCF66" w14:textId="6AFE64DA" w:rsidR="00C507EB" w:rsidRDefault="00E30686" w:rsidP="00E30686">
      <w:pPr>
        <w:pStyle w:val="Reminders"/>
        <w:rPr>
          <w:rFonts w:ascii="Calibri" w:hAnsi="Calibri"/>
          <w:i w:val="0"/>
          <w:iCs/>
          <w:color w:val="auto"/>
        </w:rPr>
      </w:pPr>
      <w:r>
        <w:rPr>
          <w:rFonts w:ascii="Calibri" w:hAnsi="Calibri"/>
          <w:i w:val="0"/>
          <w:iCs/>
          <w:color w:val="auto"/>
        </w:rPr>
        <w:t xml:space="preserve">Furthermore, SCE reserves the right to increase evaluation requirement depending on observed market action, but </w:t>
      </w:r>
      <w:r w:rsidR="001E2882">
        <w:rPr>
          <w:rFonts w:ascii="Calibri" w:hAnsi="Calibri"/>
          <w:i w:val="0"/>
          <w:iCs/>
          <w:color w:val="auto"/>
        </w:rPr>
        <w:t xml:space="preserve">will </w:t>
      </w:r>
      <w:r>
        <w:rPr>
          <w:rFonts w:ascii="Calibri" w:hAnsi="Calibri"/>
          <w:i w:val="0"/>
          <w:iCs/>
          <w:color w:val="auto"/>
        </w:rPr>
        <w:t xml:space="preserve">not go below the above mentioned requirements. </w:t>
      </w:r>
      <w:r w:rsidRPr="001E2882">
        <w:rPr>
          <w:rFonts w:ascii="Calibri" w:hAnsi="Calibri"/>
          <w:i w:val="0"/>
          <w:iCs/>
          <w:color w:val="auto"/>
        </w:rPr>
        <w:t>Communication of the limited time measure will include the pre-installation inspection requirement. Interested customers will apply through Express Pending which allows for pre-installation inspection. Express Pending refers to applications where installation has not occurred yet in contrast to the typical Express application. After initial application processing and inspection selection, an inspector will be assigned. The inspector will follow typical data collection requirements as the post-installation inspection in Express.</w:t>
      </w:r>
      <w:r w:rsidR="0094320A">
        <w:rPr>
          <w:rFonts w:ascii="Calibri" w:hAnsi="Calibri"/>
          <w:i w:val="0"/>
          <w:iCs/>
          <w:color w:val="auto"/>
        </w:rPr>
        <w:t xml:space="preserve"> Following pre inspection documentation will be required in order for a customer to be eligible to receive incentive.</w:t>
      </w:r>
    </w:p>
    <w:p w14:paraId="2BA95D43" w14:textId="77777777" w:rsidR="0094320A" w:rsidRDefault="0094320A" w:rsidP="0094320A">
      <w:pPr>
        <w:autoSpaceDE w:val="0"/>
        <w:autoSpaceDN w:val="0"/>
        <w:rPr>
          <w:rFonts w:ascii="Calibri" w:hAnsi="Calibri"/>
          <w:iCs/>
        </w:rPr>
      </w:pPr>
    </w:p>
    <w:p w14:paraId="2B5BB00F" w14:textId="77777777" w:rsidR="0094320A" w:rsidRPr="0094320A" w:rsidRDefault="0094320A" w:rsidP="0094320A">
      <w:pPr>
        <w:autoSpaceDE w:val="0"/>
        <w:autoSpaceDN w:val="0"/>
        <w:rPr>
          <w:rFonts w:ascii="Calibri" w:hAnsi="Calibri"/>
          <w:iCs/>
        </w:rPr>
      </w:pPr>
      <w:r w:rsidRPr="0094320A">
        <w:rPr>
          <w:rFonts w:ascii="Calibri" w:hAnsi="Calibri"/>
          <w:iCs/>
        </w:rPr>
        <w:t>Photographic documentation of the pre‐installation condition including at least the following</w:t>
      </w:r>
    </w:p>
    <w:p w14:paraId="777DEA1D" w14:textId="248087EE" w:rsidR="0094320A" w:rsidRDefault="0094320A" w:rsidP="0094320A">
      <w:pPr>
        <w:autoSpaceDE w:val="0"/>
        <w:autoSpaceDN w:val="0"/>
        <w:rPr>
          <w:rFonts w:ascii="Calibri" w:hAnsi="Calibri"/>
          <w:iCs/>
        </w:rPr>
      </w:pPr>
      <w:r w:rsidRPr="0094320A">
        <w:rPr>
          <w:rFonts w:ascii="Calibri" w:hAnsi="Calibri"/>
          <w:iCs/>
        </w:rPr>
        <w:t>2 pieces of information</w:t>
      </w:r>
      <w:r>
        <w:rPr>
          <w:rFonts w:ascii="Calibri" w:hAnsi="Calibri"/>
          <w:iCs/>
        </w:rPr>
        <w:t xml:space="preserve"> is required</w:t>
      </w:r>
      <w:r w:rsidRPr="0094320A">
        <w:rPr>
          <w:rFonts w:ascii="Calibri" w:hAnsi="Calibri"/>
          <w:iCs/>
        </w:rPr>
        <w:t>:</w:t>
      </w:r>
    </w:p>
    <w:p w14:paraId="32AC24BA" w14:textId="77777777" w:rsidR="0094320A" w:rsidRPr="0094320A" w:rsidRDefault="0094320A" w:rsidP="0094320A">
      <w:pPr>
        <w:autoSpaceDE w:val="0"/>
        <w:autoSpaceDN w:val="0"/>
        <w:rPr>
          <w:rFonts w:ascii="Calibri" w:hAnsi="Calibri"/>
          <w:iCs/>
        </w:rPr>
      </w:pPr>
    </w:p>
    <w:p w14:paraId="348B635B" w14:textId="77777777" w:rsidR="0094320A" w:rsidRPr="0094320A" w:rsidRDefault="0094320A" w:rsidP="0094320A">
      <w:pPr>
        <w:autoSpaceDE w:val="0"/>
        <w:autoSpaceDN w:val="0"/>
        <w:rPr>
          <w:rFonts w:ascii="Calibri" w:hAnsi="Calibri"/>
          <w:iCs/>
        </w:rPr>
      </w:pPr>
      <w:r w:rsidRPr="0094320A">
        <w:rPr>
          <w:rFonts w:ascii="Calibri" w:hAnsi="Calibri"/>
          <w:iCs/>
        </w:rPr>
        <w:t>a) The room or area showing the T12 installation/fixture(s). Multiple photographs are required to show each typical space type where more than 1 type of space is included in the incentive application.</w:t>
      </w:r>
    </w:p>
    <w:p w14:paraId="68C16767" w14:textId="77777777" w:rsidR="00EB64F4" w:rsidRDefault="0094320A" w:rsidP="00EB64F4">
      <w:pPr>
        <w:autoSpaceDE w:val="0"/>
        <w:autoSpaceDN w:val="0"/>
        <w:rPr>
          <w:rFonts w:ascii="Calibri" w:hAnsi="Calibri"/>
          <w:iCs/>
        </w:rPr>
      </w:pPr>
      <w:r w:rsidRPr="0094320A">
        <w:rPr>
          <w:rFonts w:ascii="Calibri" w:hAnsi="Calibri"/>
          <w:iCs/>
        </w:rPr>
        <w:t>b) A close up each typical T12 lamp demonstrating the technology that is being removed.</w:t>
      </w:r>
      <w:r w:rsidR="00EB64F4">
        <w:rPr>
          <w:rFonts w:ascii="Calibri" w:hAnsi="Calibri"/>
          <w:iCs/>
        </w:rPr>
        <w:t xml:space="preserve"> </w:t>
      </w:r>
      <w:r w:rsidRPr="0094320A">
        <w:rPr>
          <w:rFonts w:ascii="Calibri" w:hAnsi="Calibri"/>
          <w:iCs/>
        </w:rPr>
        <w:t>For applications that include multiple pre‐existing technologies, multiple photographs are required to show each typical technology including multiple wattages, multiple length lamps, and etc.</w:t>
      </w:r>
    </w:p>
    <w:p w14:paraId="0EA139E5" w14:textId="77777777" w:rsidR="00EB64F4" w:rsidRDefault="00EB64F4" w:rsidP="00EB64F4">
      <w:pPr>
        <w:autoSpaceDE w:val="0"/>
        <w:autoSpaceDN w:val="0"/>
        <w:rPr>
          <w:rFonts w:ascii="Calibri" w:hAnsi="Calibri"/>
          <w:iCs/>
        </w:rPr>
      </w:pPr>
    </w:p>
    <w:p w14:paraId="54ECE54B" w14:textId="289021FA" w:rsidR="0094320A" w:rsidRPr="001E2882" w:rsidRDefault="00EB64F4" w:rsidP="00EB64F4">
      <w:pPr>
        <w:autoSpaceDE w:val="0"/>
        <w:autoSpaceDN w:val="0"/>
        <w:rPr>
          <w:rFonts w:ascii="Calibri" w:hAnsi="Calibri"/>
          <w:i/>
          <w:szCs w:val="22"/>
        </w:rPr>
      </w:pPr>
      <w:r>
        <w:rPr>
          <w:rFonts w:ascii="Calibri" w:hAnsi="Calibri"/>
          <w:iCs/>
        </w:rPr>
        <w:t xml:space="preserve">b) </w:t>
      </w:r>
      <w:r w:rsidR="0094320A">
        <w:rPr>
          <w:rFonts w:ascii="Calibri" w:hAnsi="Calibri"/>
          <w:iCs/>
        </w:rPr>
        <w:t xml:space="preserve">In addition to this SCE requires </w:t>
      </w:r>
      <w:r w:rsidR="0094320A" w:rsidRPr="0094320A">
        <w:rPr>
          <w:rFonts w:ascii="Calibri" w:hAnsi="Calibri"/>
          <w:iCs/>
        </w:rPr>
        <w:t>certification that T12 fixtures have been removed from use and recycled.</w:t>
      </w:r>
      <w:r>
        <w:rPr>
          <w:rFonts w:ascii="Calibri" w:hAnsi="Calibri"/>
          <w:iCs/>
        </w:rPr>
        <w:t xml:space="preserve"> To elaborate: </w:t>
      </w:r>
      <w:r>
        <w:rPr>
          <w:rFonts w:ascii="Calibri" w:hAnsi="Calibri"/>
          <w:i/>
          <w:iCs/>
        </w:rPr>
        <w:t xml:space="preserve"> </w:t>
      </w:r>
      <w:r w:rsidR="0094320A" w:rsidRPr="0094320A">
        <w:rPr>
          <w:rFonts w:ascii="Calibri" w:hAnsi="Calibri"/>
          <w:iCs/>
        </w:rPr>
        <w:t>Certification that all T12 lamps and other associated components, including ballasts, have been properly removed from use and recycled. The documentation shall include the number of each type of component recycled. An example of an acceptable certificate would be a detailed receipt or invoice from a 3rd party recycling company listing the materials received and including the quantity of each material. Non‐third party certification may be acceptable. In the case of non‐third party certification, SCE shall require the customer to complete a form which includes a legally binding signature stating that all pre‐existing T12 lamps, ballasts, and other removed materials have been recycled in accordance with local regulations</w:t>
      </w:r>
      <w:r w:rsidR="0094320A">
        <w:rPr>
          <w:rFonts w:ascii="Calibri" w:hAnsi="Calibri"/>
          <w:iCs/>
        </w:rPr>
        <w:t>.</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3212E7B6" w14:textId="77777777" w:rsidR="00C3482C" w:rsidRPr="00EA700B" w:rsidRDefault="00C3482C" w:rsidP="00C3482C">
      <w:pPr>
        <w:rPr>
          <w:rFonts w:cs="Arial"/>
        </w:rPr>
      </w:pPr>
      <w:r w:rsidRPr="00EA700B">
        <w:rPr>
          <w:rFonts w:cs="Arial"/>
        </w:rPr>
        <w:t>Light emitting diode (LED) sources have improved over the past decade making them an efficient and reliable lighting technology. Many LED products have successfully replaced other lighting sources in some applications and made their way into the market through continuous improvement and compete with more established sources across many applications.</w:t>
      </w:r>
    </w:p>
    <w:p w14:paraId="1A500DA8" w14:textId="77777777" w:rsidR="00C3482C" w:rsidRPr="00EA700B" w:rsidRDefault="00C3482C" w:rsidP="00C3482C">
      <w:pPr>
        <w:rPr>
          <w:rFonts w:cs="Arial"/>
        </w:rPr>
      </w:pPr>
    </w:p>
    <w:p w14:paraId="0C28A606" w14:textId="77777777" w:rsidR="00C3482C" w:rsidRPr="00EA700B" w:rsidRDefault="00C3482C" w:rsidP="00C3482C">
      <w:pPr>
        <w:rPr>
          <w:rFonts w:cs="Arial"/>
        </w:rPr>
      </w:pPr>
      <w:r w:rsidRPr="00EA700B">
        <w:rPr>
          <w:rFonts w:cs="Arial"/>
        </w:rPr>
        <w:t>Recessed rectangular light fixtures, sometimes known as troffers, have traditionally used linear fluorescent light sources: T8 lamps predominate currently, with small T5 market share and a diminishing T12 presence in non-residential building stock. Similar fixture shapes are in use for much less common surface mountings in non-residential buildings, for spaces where recessed ceiling space is unavailable but ease of maintenance dictates a common lamp type. 4 foot lamps predominate, with 2 foot or U-bent 4 foot lamps also common.</w:t>
      </w:r>
    </w:p>
    <w:p w14:paraId="0E75EC4E" w14:textId="77777777" w:rsidR="00C3482C" w:rsidRPr="00EA700B" w:rsidRDefault="00C3482C" w:rsidP="00C3482C">
      <w:pPr>
        <w:rPr>
          <w:rFonts w:cs="Arial"/>
          <w:highlight w:val="yellow"/>
        </w:rPr>
      </w:pPr>
    </w:p>
    <w:p w14:paraId="5CF721AF" w14:textId="77777777" w:rsidR="00C3482C" w:rsidRPr="00EA700B" w:rsidRDefault="00C3482C" w:rsidP="00C3482C">
      <w:pPr>
        <w:rPr>
          <w:rFonts w:cs="Arial"/>
          <w:highlight w:val="yellow"/>
        </w:rPr>
      </w:pPr>
      <w:r w:rsidRPr="00EA700B">
        <w:rPr>
          <w:rFonts w:cs="Arial"/>
        </w:rPr>
        <w:t xml:space="preserve">LED products offer advantages over linear fluorescent products for the general commercial fixture market. LED chip efficacies now routinely surpass the best fluorescent lamp-and-ballast system </w:t>
      </w:r>
      <w:r w:rsidRPr="00EA700B">
        <w:rPr>
          <w:rFonts w:cs="Arial"/>
        </w:rPr>
        <w:lastRenderedPageBreak/>
        <w:t>efficacies, and the superior directional light control of LEDs allows even greater fixture efficacy improvements. LED products reduce maintenance costs relative to linear fluorescent products that require re-lamping.</w:t>
      </w:r>
      <w:r w:rsidRPr="00EA700B">
        <w:rPr>
          <w:rFonts w:cs="Arial"/>
          <w:szCs w:val="20"/>
        </w:rPr>
        <w:t xml:space="preserve"> Linear fluorescent lighting represents 72% of energy use in the commercial lighting sector and 80% of all commercial light fixtures, and therefore represents an enormous opportunity for potential LED savings</w:t>
      </w:r>
      <w:r>
        <w:rPr>
          <w:rFonts w:cs="Arial"/>
          <w:szCs w:val="20"/>
        </w:rPr>
        <w:t xml:space="preserve"> [A]</w:t>
      </w:r>
      <w:r w:rsidRPr="00EA700B">
        <w:rPr>
          <w:rFonts w:cs="Arial"/>
          <w:szCs w:val="20"/>
        </w:rPr>
        <w:t>.</w:t>
      </w:r>
    </w:p>
    <w:p w14:paraId="0FD41D01" w14:textId="77777777" w:rsidR="00C3482C" w:rsidRPr="00EA700B" w:rsidRDefault="00C3482C" w:rsidP="00C3482C">
      <w:pPr>
        <w:rPr>
          <w:rFonts w:cs="Arial"/>
          <w:highlight w:val="yellow"/>
        </w:rPr>
      </w:pPr>
    </w:p>
    <w:p w14:paraId="57696E74" w14:textId="77777777" w:rsidR="00C3482C" w:rsidRPr="00EA700B" w:rsidRDefault="00C3482C" w:rsidP="00C3482C">
      <w:pPr>
        <w:rPr>
          <w:rFonts w:cs="Arial"/>
        </w:rPr>
      </w:pPr>
      <w:r w:rsidRPr="00EA700B">
        <w:rPr>
          <w:rFonts w:cs="Arial"/>
        </w:rPr>
        <w:t>LED Ambient Commercial products, which are most commonly used in recessed ceilings but may also be surface-mounted or suspended, are available both as complete new fixtures (a.k.a. luminaires) and as integrated retrofit kits. Both options include new LED chips, an LED driver or power supply, and optical control or lenses.  Retrofit kits allow these components to be fit into existing linear fluorescent metal housing, whereas new LED luminaires are sold complete with a new metal housing.</w:t>
      </w:r>
    </w:p>
    <w:p w14:paraId="02BF2FBC" w14:textId="77777777" w:rsidR="00C3482C" w:rsidRPr="00EA700B" w:rsidRDefault="00C3482C" w:rsidP="00C3482C">
      <w:pPr>
        <w:rPr>
          <w:sz w:val="24"/>
        </w:rPr>
      </w:pPr>
    </w:p>
    <w:p w14:paraId="7B96FFBB" w14:textId="77777777" w:rsidR="00C3482C" w:rsidRPr="00EA700B" w:rsidRDefault="00C3482C" w:rsidP="00C3482C">
      <w:pPr>
        <w:autoSpaceDE w:val="0"/>
        <w:autoSpaceDN w:val="0"/>
        <w:adjustRightInd w:val="0"/>
        <w:rPr>
          <w:rFonts w:cs="Arial"/>
          <w:vertAlign w:val="superscript"/>
        </w:rPr>
      </w:pPr>
      <w:r w:rsidRPr="00EA700B">
        <w:rPr>
          <w:rFonts w:cs="Arial"/>
        </w:rPr>
        <w:t xml:space="preserve">Two Emerging Technology reports commissioned by PG&amp;E’s ET Program have demonstrated savings potential from these measures and allowed PG&amp;E to refine the requirements and specifications for these measures: </w:t>
      </w:r>
      <w:r w:rsidRPr="00EA700B">
        <w:rPr>
          <w:rFonts w:cs="Arial"/>
          <w:szCs w:val="20"/>
        </w:rPr>
        <w:t>ET12PGE1481 and ET11PGE3251.</w:t>
      </w:r>
      <w:r>
        <w:rPr>
          <w:rFonts w:cs="Arial"/>
          <w:szCs w:val="20"/>
        </w:rPr>
        <w:t>[H,I]</w:t>
      </w:r>
      <w:r w:rsidRPr="00EA700B">
        <w:rPr>
          <w:rFonts w:cs="Arial"/>
          <w:vertAlign w:val="superscript"/>
        </w:rPr>
        <w:t xml:space="preserve"> </w:t>
      </w:r>
    </w:p>
    <w:p w14:paraId="6ADDB13A" w14:textId="77777777" w:rsidR="00C3482C" w:rsidRPr="00EA700B" w:rsidRDefault="00C3482C" w:rsidP="00C3482C">
      <w:pPr>
        <w:autoSpaceDE w:val="0"/>
        <w:autoSpaceDN w:val="0"/>
        <w:adjustRightInd w:val="0"/>
        <w:rPr>
          <w:rFonts w:cs="Arial"/>
        </w:rPr>
      </w:pPr>
    </w:p>
    <w:p w14:paraId="55E4FE6C" w14:textId="77777777" w:rsidR="00C3482C" w:rsidRPr="003B6CD6" w:rsidRDefault="00C3482C" w:rsidP="00C3482C">
      <w:pPr>
        <w:autoSpaceDE w:val="0"/>
        <w:autoSpaceDN w:val="0"/>
        <w:adjustRightInd w:val="0"/>
        <w:rPr>
          <w:rFonts w:cs="Arial"/>
        </w:rPr>
      </w:pPr>
      <w:r w:rsidRPr="00EA700B">
        <w:rPr>
          <w:rFonts w:cs="Arial"/>
        </w:rPr>
        <w:t xml:space="preserve">Improvements in LED </w:t>
      </w:r>
      <w:r w:rsidRPr="003B6CD6">
        <w:rPr>
          <w:rFonts w:cs="Arial"/>
        </w:rPr>
        <w:t>technology, particularly improving efficacies able to compete with and exceed the best T8 lamp-and-ballast systems producing over 95 lumens per Watt, have made LED panel fixtures feasible. These are fixtures with output of at least 1,500 lumens.  Currently DLC requires LED panels and kits achieve output of at least 1,500 lumens.  Panels eligible for these measure codes shall have initial light output rated between 2,200 lumens and 6,500 lumens.</w:t>
      </w:r>
    </w:p>
    <w:p w14:paraId="4D0154EB" w14:textId="77777777" w:rsidR="00C3482C" w:rsidRPr="00EA700B" w:rsidRDefault="00C3482C" w:rsidP="00C3482C">
      <w:pPr>
        <w:autoSpaceDE w:val="0"/>
        <w:autoSpaceDN w:val="0"/>
        <w:adjustRightInd w:val="0"/>
        <w:rPr>
          <w:rFonts w:cs="Arial"/>
        </w:rPr>
      </w:pPr>
    </w:p>
    <w:p w14:paraId="4723937D" w14:textId="77777777" w:rsidR="00C3482C" w:rsidRPr="00EA700B" w:rsidRDefault="00C3482C" w:rsidP="00C3482C">
      <w:pPr>
        <w:autoSpaceDE w:val="0"/>
        <w:autoSpaceDN w:val="0"/>
        <w:adjustRightInd w:val="0"/>
        <w:rPr>
          <w:rFonts w:cs="Arial"/>
        </w:rPr>
      </w:pPr>
      <w:r w:rsidRPr="00EA700B">
        <w:rPr>
          <w:rFonts w:cs="Arial"/>
        </w:rPr>
        <w:t xml:space="preserve">LED fixtures under this workpaper are assigned a measure code according to efficacy, fixture type, and fixture size. The energy impact common unit is the kilolumen of initial rated light output for the LED fixture, according to the DLC listing. </w:t>
      </w:r>
    </w:p>
    <w:p w14:paraId="3ADDED44" w14:textId="77777777" w:rsidR="00C3482C" w:rsidRPr="00EA700B" w:rsidRDefault="00C3482C" w:rsidP="00C3482C">
      <w:pPr>
        <w:autoSpaceDE w:val="0"/>
        <w:autoSpaceDN w:val="0"/>
        <w:adjustRightInd w:val="0"/>
        <w:rPr>
          <w:rFonts w:cs="Arial"/>
        </w:rPr>
      </w:pPr>
    </w:p>
    <w:p w14:paraId="2B8540C7" w14:textId="6EE40EC9" w:rsidR="00C3482C" w:rsidRDefault="00C3482C" w:rsidP="00C3482C">
      <w:pPr>
        <w:pStyle w:val="Reminders"/>
        <w:tabs>
          <w:tab w:val="num" w:pos="360"/>
        </w:tabs>
        <w:rPr>
          <w:rFonts w:asciiTheme="minorHAnsi" w:hAnsiTheme="minorHAnsi" w:cstheme="minorHAnsi"/>
          <w:i w:val="0"/>
          <w:szCs w:val="22"/>
        </w:rPr>
      </w:pPr>
      <w:r w:rsidRPr="00C3482C">
        <w:rPr>
          <w:rFonts w:asciiTheme="minorHAnsi" w:hAnsiTheme="minorHAnsi" w:cs="Arial"/>
          <w:i w:val="0"/>
          <w:color w:val="auto"/>
        </w:rPr>
        <w:t>This workpaper describes the energy savings associated with the replacement of linear fluorescent fixtures.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6CCC218B" w14:textId="77777777" w:rsidR="00943877" w:rsidRDefault="00943877" w:rsidP="00943877">
      <w:pPr>
        <w:rPr>
          <w:rFonts w:cstheme="minorHAnsi"/>
          <w:szCs w:val="22"/>
        </w:rPr>
      </w:pPr>
      <w:r w:rsidRPr="003C52CA">
        <w:rPr>
          <w:rFonts w:cstheme="minorHAnsi"/>
          <w:szCs w:val="22"/>
        </w:rPr>
        <w:t>The delivery method</w:t>
      </w:r>
      <w:r>
        <w:rPr>
          <w:rFonts w:cstheme="minorHAnsi"/>
          <w:szCs w:val="22"/>
        </w:rPr>
        <w:t>s</w:t>
      </w:r>
      <w:r w:rsidRPr="003C52CA">
        <w:rPr>
          <w:rFonts w:cstheme="minorHAnsi"/>
          <w:szCs w:val="22"/>
        </w:rPr>
        <w:t xml:space="preserve"> available for these measures </w:t>
      </w:r>
      <w:r>
        <w:rPr>
          <w:rFonts w:cstheme="minorHAnsi"/>
          <w:szCs w:val="22"/>
        </w:rPr>
        <w:t>are</w:t>
      </w:r>
      <w:r w:rsidRPr="003C52CA">
        <w:rPr>
          <w:rFonts w:cstheme="minorHAnsi"/>
          <w:szCs w:val="22"/>
        </w:rPr>
        <w:t>:</w:t>
      </w:r>
    </w:p>
    <w:p w14:paraId="6E2FC602" w14:textId="77777777" w:rsidR="00943877" w:rsidRDefault="00943877" w:rsidP="00943877">
      <w:pPr>
        <w:pStyle w:val="ListParagraph"/>
        <w:numPr>
          <w:ilvl w:val="0"/>
          <w:numId w:val="40"/>
        </w:numPr>
        <w:rPr>
          <w:rFonts w:cstheme="minorHAnsi"/>
          <w:szCs w:val="22"/>
        </w:rPr>
      </w:pPr>
      <w:r>
        <w:rPr>
          <w:rFonts w:cstheme="minorHAnsi"/>
          <w:szCs w:val="22"/>
        </w:rPr>
        <w:t>Financial Support – Down-Stream Incentive</w:t>
      </w:r>
    </w:p>
    <w:p w14:paraId="7F419639" w14:textId="77777777" w:rsidR="00943877" w:rsidRPr="003C52CA" w:rsidRDefault="00943877" w:rsidP="00943877">
      <w:pPr>
        <w:rPr>
          <w:rFonts w:cstheme="minorHAnsi"/>
          <w:szCs w:val="22"/>
        </w:rPr>
      </w:pPr>
    </w:p>
    <w:p w14:paraId="122D035E" w14:textId="77777777" w:rsidR="00943877" w:rsidRPr="003C52CA" w:rsidRDefault="00943877" w:rsidP="00943877">
      <w:pPr>
        <w:rPr>
          <w:rFonts w:ascii="Calibri" w:hAnsi="Calibri"/>
          <w:szCs w:val="22"/>
        </w:rPr>
      </w:pPr>
      <w:r w:rsidRPr="003C52CA">
        <w:rPr>
          <w:rFonts w:ascii="Calibri" w:hAnsi="Calibri"/>
          <w:szCs w:val="22"/>
        </w:rPr>
        <w:t>The program/install type for the above measures is:</w:t>
      </w:r>
    </w:p>
    <w:p w14:paraId="1D58A55A" w14:textId="1407D102" w:rsidR="00943877" w:rsidRDefault="00943877" w:rsidP="000873B8">
      <w:pPr>
        <w:pStyle w:val="Reminders"/>
        <w:numPr>
          <w:ilvl w:val="0"/>
          <w:numId w:val="44"/>
        </w:numPr>
        <w:rPr>
          <w:rFonts w:asciiTheme="minorHAnsi" w:hAnsiTheme="minorHAnsi" w:cstheme="minorHAnsi"/>
          <w:i w:val="0"/>
          <w:color w:val="auto"/>
          <w:szCs w:val="22"/>
        </w:rPr>
      </w:pPr>
      <w:r w:rsidRPr="00943877">
        <w:rPr>
          <w:rFonts w:asciiTheme="minorHAnsi" w:hAnsiTheme="minorHAnsi" w:cstheme="minorHAnsi"/>
          <w:i w:val="0"/>
          <w:color w:val="auto"/>
          <w:szCs w:val="22"/>
        </w:rPr>
        <w:t>Retrofit (RET)</w:t>
      </w:r>
    </w:p>
    <w:p w14:paraId="79E7327D" w14:textId="77777777" w:rsidR="00F31331" w:rsidRDefault="00F31331" w:rsidP="00943877">
      <w:pPr>
        <w:pStyle w:val="Reminders"/>
        <w:tabs>
          <w:tab w:val="num" w:pos="360"/>
        </w:tabs>
        <w:rPr>
          <w:rFonts w:asciiTheme="minorHAnsi" w:hAnsiTheme="minorHAnsi" w:cstheme="minorHAnsi"/>
          <w:i w:val="0"/>
          <w:color w:val="auto"/>
          <w:szCs w:val="22"/>
        </w:rPr>
      </w:pPr>
    </w:p>
    <w:p w14:paraId="6D9C3B45" w14:textId="10353FF0" w:rsidR="001B2301" w:rsidRPr="00AE6AC0" w:rsidRDefault="00536FA0" w:rsidP="00AE6AC0">
      <w:r>
        <w:t> </w:t>
      </w:r>
      <w:r w:rsidR="00C05AAF"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536FA0" w:rsidRPr="00500C4E" w14:paraId="024F1162" w14:textId="77777777" w:rsidTr="006F1B21">
        <w:trPr>
          <w:trHeight w:val="20"/>
        </w:trPr>
        <w:tc>
          <w:tcPr>
            <w:tcW w:w="1778" w:type="pct"/>
          </w:tcPr>
          <w:p w14:paraId="5E98C5A0" w14:textId="79FF8273" w:rsidR="00536FA0" w:rsidRPr="00500C4E" w:rsidRDefault="00536FA0">
            <w:pPr>
              <w:rPr>
                <w:sz w:val="18"/>
                <w:szCs w:val="18"/>
              </w:rPr>
            </w:pPr>
            <w:r w:rsidRPr="00500C4E">
              <w:rPr>
                <w:sz w:val="18"/>
                <w:szCs w:val="18"/>
              </w:rPr>
              <w:t>Retrofit</w:t>
            </w:r>
            <w:r>
              <w:rPr>
                <w:sz w:val="18"/>
                <w:szCs w:val="18"/>
              </w:rPr>
              <w:t xml:space="preserve"> or</w:t>
            </w:r>
            <w:r w:rsidRPr="00500C4E">
              <w:rPr>
                <w:sz w:val="18"/>
                <w:szCs w:val="18"/>
              </w:rPr>
              <w:t xml:space="preserve"> Early Replacement (</w:t>
            </w:r>
            <w:r>
              <w:rPr>
                <w:sz w:val="18"/>
                <w:szCs w:val="18"/>
              </w:rPr>
              <w:t>RET/</w:t>
            </w:r>
            <w:r w:rsidRPr="00500C4E">
              <w:rPr>
                <w:sz w:val="18"/>
                <w:szCs w:val="18"/>
              </w:rPr>
              <w:t>ER)</w:t>
            </w:r>
          </w:p>
        </w:tc>
        <w:tc>
          <w:tcPr>
            <w:tcW w:w="1107" w:type="pct"/>
          </w:tcPr>
          <w:p w14:paraId="25E28290" w14:textId="5A98862C" w:rsidR="00536FA0" w:rsidRPr="00500C4E" w:rsidRDefault="00536FA0" w:rsidP="00E5625D">
            <w:pPr>
              <w:rPr>
                <w:sz w:val="18"/>
                <w:szCs w:val="18"/>
              </w:rPr>
            </w:pPr>
            <w:r w:rsidRPr="00500C4E">
              <w:rPr>
                <w:sz w:val="18"/>
                <w:szCs w:val="18"/>
              </w:rPr>
              <w:t>Above Customer Existing</w:t>
            </w:r>
          </w:p>
        </w:tc>
        <w:tc>
          <w:tcPr>
            <w:tcW w:w="1108" w:type="pct"/>
          </w:tcPr>
          <w:p w14:paraId="7DB79651" w14:textId="0E692885" w:rsidR="00536FA0" w:rsidRPr="00500C4E" w:rsidRDefault="00536FA0" w:rsidP="00E5625D">
            <w:pPr>
              <w:rPr>
                <w:sz w:val="18"/>
                <w:szCs w:val="18"/>
              </w:rPr>
            </w:pPr>
            <w:r w:rsidRPr="00500C4E">
              <w:rPr>
                <w:sz w:val="18"/>
                <w:szCs w:val="18"/>
              </w:rPr>
              <w:t>Above Code or Standard</w:t>
            </w:r>
          </w:p>
        </w:tc>
        <w:tc>
          <w:tcPr>
            <w:tcW w:w="481" w:type="pct"/>
          </w:tcPr>
          <w:p w14:paraId="21546C1B" w14:textId="1B7F65D7" w:rsidR="00536FA0" w:rsidRPr="00500C4E" w:rsidRDefault="00536FA0" w:rsidP="00E5625D">
            <w:pPr>
              <w:rPr>
                <w:sz w:val="18"/>
                <w:szCs w:val="18"/>
              </w:rPr>
            </w:pPr>
            <w:r w:rsidRPr="00500C4E">
              <w:rPr>
                <w:sz w:val="18"/>
                <w:szCs w:val="18"/>
              </w:rPr>
              <w:t>RUL</w:t>
            </w:r>
          </w:p>
        </w:tc>
        <w:tc>
          <w:tcPr>
            <w:tcW w:w="526" w:type="pct"/>
          </w:tcPr>
          <w:p w14:paraId="3EC40DB8" w14:textId="265DC140" w:rsidR="00536FA0" w:rsidRPr="00500C4E" w:rsidRDefault="00536FA0" w:rsidP="00E5625D">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3C743E4D" w14:textId="77777777" w:rsidR="00EB64F4" w:rsidRDefault="00EB64F4" w:rsidP="00920905">
      <w:pPr>
        <w:pStyle w:val="NoSpacing"/>
        <w:rPr>
          <w:b/>
        </w:rPr>
      </w:pPr>
    </w:p>
    <w:p w14:paraId="7BCC2724" w14:textId="1EDD242F" w:rsidR="00C05AAF" w:rsidRPr="00500C4E" w:rsidRDefault="00AA16C0" w:rsidP="00920905">
      <w:pPr>
        <w:pStyle w:val="NoSpacing"/>
      </w:pPr>
      <w:r w:rsidRPr="00DE77D0">
        <w:rPr>
          <w:b/>
        </w:rPr>
        <w:lastRenderedPageBreak/>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1B70929F" w14:textId="52370794" w:rsidR="00736101" w:rsidRDefault="00F06CCF" w:rsidP="00736101">
      <w:pPr>
        <w:pStyle w:val="Heading3"/>
        <w:rPr>
          <w:szCs w:val="22"/>
        </w:rPr>
      </w:pPr>
      <w:r w:rsidRPr="00500C4E">
        <w:rPr>
          <w:rFonts w:asciiTheme="minorHAnsi" w:hAnsiTheme="minorHAnsi"/>
        </w:rPr>
        <w:t xml:space="preserve">1.4.1 DEER </w:t>
      </w:r>
      <w:r w:rsidR="00D86A9D">
        <w:rPr>
          <w:rFonts w:asciiTheme="minorHAnsi" w:hAnsiTheme="minorHAnsi"/>
        </w:rPr>
        <w:t>Data</w:t>
      </w:r>
      <w:bookmarkStart w:id="10" w:name="_Toc385592671"/>
      <w:bookmarkStart w:id="11"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3860D1" w:rsidRPr="00500C4E" w14:paraId="13CB6596" w14:textId="77777777" w:rsidTr="00920905">
        <w:trPr>
          <w:trHeight w:val="20"/>
        </w:trPr>
        <w:tc>
          <w:tcPr>
            <w:tcW w:w="1548" w:type="pct"/>
          </w:tcPr>
          <w:p w14:paraId="6670E11A" w14:textId="77777777" w:rsidR="003860D1" w:rsidRPr="00920905" w:rsidRDefault="003860D1" w:rsidP="003860D1">
            <w:pPr>
              <w:rPr>
                <w:rFonts w:cs="Arial"/>
                <w:szCs w:val="20"/>
              </w:rPr>
            </w:pPr>
            <w:r w:rsidRPr="00920905">
              <w:rPr>
                <w:rFonts w:cs="Arial"/>
                <w:szCs w:val="20"/>
              </w:rPr>
              <w:t>Modified DEER methodology</w:t>
            </w:r>
          </w:p>
        </w:tc>
        <w:tc>
          <w:tcPr>
            <w:tcW w:w="3452" w:type="pct"/>
          </w:tcPr>
          <w:p w14:paraId="137893D1" w14:textId="62C87DEE" w:rsidR="003860D1" w:rsidRPr="00920905" w:rsidRDefault="003860D1" w:rsidP="003860D1">
            <w:pPr>
              <w:rPr>
                <w:rFonts w:cs="Arial"/>
                <w:b/>
                <w:color w:val="FF0000"/>
                <w:szCs w:val="20"/>
              </w:rPr>
            </w:pPr>
            <w:r w:rsidRPr="00EA700B">
              <w:rPr>
                <w:rFonts w:cs="Arial"/>
                <w:szCs w:val="20"/>
              </w:rPr>
              <w:t>No</w:t>
            </w:r>
          </w:p>
        </w:tc>
      </w:tr>
      <w:tr w:rsidR="003860D1" w:rsidRPr="00500C4E" w14:paraId="269B4F50" w14:textId="77777777" w:rsidTr="00920905">
        <w:trPr>
          <w:trHeight w:val="20"/>
        </w:trPr>
        <w:tc>
          <w:tcPr>
            <w:tcW w:w="1548" w:type="pct"/>
          </w:tcPr>
          <w:p w14:paraId="7D04E8DB" w14:textId="77777777" w:rsidR="003860D1" w:rsidRPr="00920905" w:rsidRDefault="003860D1" w:rsidP="003860D1">
            <w:pPr>
              <w:rPr>
                <w:rFonts w:cs="Arial"/>
                <w:szCs w:val="20"/>
              </w:rPr>
            </w:pPr>
            <w:r w:rsidRPr="00920905">
              <w:rPr>
                <w:rFonts w:cs="Arial"/>
                <w:szCs w:val="20"/>
              </w:rPr>
              <w:t>Scaled DEER measure</w:t>
            </w:r>
          </w:p>
        </w:tc>
        <w:tc>
          <w:tcPr>
            <w:tcW w:w="3452" w:type="pct"/>
          </w:tcPr>
          <w:p w14:paraId="406610B2" w14:textId="073CC68D" w:rsidR="003860D1" w:rsidRPr="00920905" w:rsidRDefault="003860D1" w:rsidP="003860D1">
            <w:pPr>
              <w:rPr>
                <w:rFonts w:cs="Arial"/>
                <w:color w:val="FF0000"/>
                <w:szCs w:val="20"/>
              </w:rPr>
            </w:pPr>
            <w:r w:rsidRPr="00EA700B">
              <w:rPr>
                <w:rFonts w:cs="Arial"/>
                <w:szCs w:val="20"/>
              </w:rPr>
              <w:t>No</w:t>
            </w:r>
          </w:p>
        </w:tc>
      </w:tr>
      <w:tr w:rsidR="003860D1" w:rsidRPr="00500C4E" w14:paraId="0E7FA0A8" w14:textId="77777777" w:rsidTr="00920905">
        <w:trPr>
          <w:trHeight w:val="20"/>
        </w:trPr>
        <w:tc>
          <w:tcPr>
            <w:tcW w:w="1548" w:type="pct"/>
          </w:tcPr>
          <w:p w14:paraId="2F3E70F4" w14:textId="2ACC010D" w:rsidR="003860D1" w:rsidRPr="00920905" w:rsidRDefault="003860D1" w:rsidP="003860D1">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15D52F82" w:rsidR="003860D1" w:rsidRPr="00920905" w:rsidRDefault="003860D1" w:rsidP="003860D1">
            <w:pPr>
              <w:rPr>
                <w:rFonts w:cs="Arial"/>
                <w:color w:val="FF0000"/>
                <w:szCs w:val="20"/>
              </w:rPr>
            </w:pPr>
            <w:r>
              <w:rPr>
                <w:rFonts w:cs="Arial"/>
                <w:szCs w:val="20"/>
              </w:rPr>
              <w:t>No</w:t>
            </w:r>
          </w:p>
        </w:tc>
      </w:tr>
      <w:tr w:rsidR="003860D1" w:rsidRPr="00500C4E" w14:paraId="3C843C04" w14:textId="77777777" w:rsidTr="00920905">
        <w:trPr>
          <w:trHeight w:val="20"/>
        </w:trPr>
        <w:tc>
          <w:tcPr>
            <w:tcW w:w="1548" w:type="pct"/>
          </w:tcPr>
          <w:p w14:paraId="51431197" w14:textId="2E50B486" w:rsidR="003860D1" w:rsidRPr="00920905" w:rsidRDefault="003860D1" w:rsidP="003860D1">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552BEEC9" w:rsidR="003860D1" w:rsidRPr="00920905" w:rsidRDefault="003860D1" w:rsidP="003860D1">
            <w:pPr>
              <w:rPr>
                <w:rFonts w:cs="Arial"/>
                <w:color w:val="FF0000"/>
                <w:szCs w:val="20"/>
              </w:rPr>
            </w:pPr>
            <w:r>
              <w:rPr>
                <w:rFonts w:cs="Arial"/>
                <w:szCs w:val="20"/>
              </w:rPr>
              <w:t>No</w:t>
            </w:r>
          </w:p>
        </w:tc>
      </w:tr>
      <w:tr w:rsidR="003860D1" w:rsidRPr="00500C4E" w14:paraId="22327C07" w14:textId="77777777" w:rsidTr="00920905">
        <w:trPr>
          <w:trHeight w:val="20"/>
        </w:trPr>
        <w:tc>
          <w:tcPr>
            <w:tcW w:w="1548" w:type="pct"/>
          </w:tcPr>
          <w:p w14:paraId="37FF3C5F" w14:textId="286C0736" w:rsidR="003860D1" w:rsidRPr="00920905" w:rsidRDefault="003860D1" w:rsidP="003860D1">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3D7A087E" w:rsidR="003860D1" w:rsidRPr="00920905" w:rsidRDefault="003860D1" w:rsidP="003860D1">
            <w:pPr>
              <w:rPr>
                <w:rFonts w:cs="Arial"/>
                <w:color w:val="FF0000"/>
                <w:szCs w:val="20"/>
              </w:rPr>
            </w:pPr>
            <w:r w:rsidRPr="00EA700B">
              <w:rPr>
                <w:rFonts w:cs="Arial"/>
                <w:szCs w:val="20"/>
              </w:rPr>
              <w:t>Yes</w:t>
            </w:r>
          </w:p>
        </w:tc>
      </w:tr>
      <w:tr w:rsidR="003860D1" w:rsidRPr="00500C4E" w14:paraId="2F8A7017" w14:textId="77777777" w:rsidTr="00920905">
        <w:trPr>
          <w:trHeight w:val="20"/>
        </w:trPr>
        <w:tc>
          <w:tcPr>
            <w:tcW w:w="1548" w:type="pct"/>
          </w:tcPr>
          <w:p w14:paraId="05CCD829" w14:textId="094D5B4C" w:rsidR="003860D1" w:rsidRPr="00920905" w:rsidRDefault="003860D1" w:rsidP="003860D1">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7D70CEDF" w:rsidR="003860D1" w:rsidRPr="00920905" w:rsidRDefault="003860D1" w:rsidP="003860D1">
            <w:pPr>
              <w:rPr>
                <w:rFonts w:cs="Arial"/>
                <w:color w:val="FF0000"/>
                <w:szCs w:val="20"/>
              </w:rPr>
            </w:pPr>
            <w:r w:rsidRPr="00EA700B">
              <w:rPr>
                <w:rFonts w:cs="Arial"/>
                <w:szCs w:val="20"/>
              </w:rPr>
              <w:t>Yes</w:t>
            </w:r>
          </w:p>
        </w:tc>
      </w:tr>
      <w:tr w:rsidR="003860D1" w:rsidRPr="00500C4E" w14:paraId="6B821D71" w14:textId="77777777" w:rsidTr="00920905">
        <w:trPr>
          <w:trHeight w:val="20"/>
        </w:trPr>
        <w:tc>
          <w:tcPr>
            <w:tcW w:w="1548" w:type="pct"/>
          </w:tcPr>
          <w:p w14:paraId="5B790708" w14:textId="57F1AB76" w:rsidR="003860D1" w:rsidRPr="00920905" w:rsidRDefault="003860D1" w:rsidP="003860D1">
            <w:pPr>
              <w:rPr>
                <w:rFonts w:cs="Arial"/>
                <w:szCs w:val="20"/>
              </w:rPr>
            </w:pPr>
            <w:r w:rsidRPr="00920905">
              <w:rPr>
                <w:rFonts w:cs="Arial"/>
                <w:szCs w:val="20"/>
              </w:rPr>
              <w:t xml:space="preserve">DEER </w:t>
            </w:r>
            <w:r w:rsidRPr="00500C4E">
              <w:rPr>
                <w:rFonts w:cs="Arial"/>
                <w:szCs w:val="20"/>
              </w:rPr>
              <w:t>eQUEST P</w:t>
            </w:r>
            <w:r w:rsidRPr="00920905">
              <w:rPr>
                <w:rFonts w:cs="Arial"/>
                <w:szCs w:val="20"/>
              </w:rPr>
              <w:t>rototype</w:t>
            </w:r>
            <w:r w:rsidRPr="00500C4E">
              <w:rPr>
                <w:rFonts w:cs="Arial"/>
                <w:szCs w:val="20"/>
              </w:rPr>
              <w:t>s</w:t>
            </w:r>
          </w:p>
        </w:tc>
        <w:tc>
          <w:tcPr>
            <w:tcW w:w="3452" w:type="pct"/>
          </w:tcPr>
          <w:p w14:paraId="4D0FA036" w14:textId="55C694CD" w:rsidR="003860D1" w:rsidRPr="00920905" w:rsidDel="00505CEC" w:rsidRDefault="003860D1" w:rsidP="003860D1">
            <w:pPr>
              <w:rPr>
                <w:rFonts w:cs="Arial"/>
                <w:color w:val="FF0000"/>
                <w:szCs w:val="20"/>
              </w:rPr>
            </w:pPr>
            <w:r w:rsidRPr="00EA700B">
              <w:rPr>
                <w:rFonts w:cs="Arial"/>
                <w:szCs w:val="20"/>
              </w:rPr>
              <w:t>No</w:t>
            </w:r>
          </w:p>
        </w:tc>
      </w:tr>
      <w:tr w:rsidR="003860D1" w:rsidRPr="00500C4E" w14:paraId="3F06DC0D" w14:textId="77777777" w:rsidTr="00920905">
        <w:trPr>
          <w:trHeight w:val="20"/>
        </w:trPr>
        <w:tc>
          <w:tcPr>
            <w:tcW w:w="1548" w:type="pct"/>
          </w:tcPr>
          <w:p w14:paraId="49FC863F" w14:textId="77777777" w:rsidR="003860D1" w:rsidRPr="00500C4E" w:rsidRDefault="003860D1" w:rsidP="003860D1">
            <w:pPr>
              <w:rPr>
                <w:rFonts w:cs="Arial"/>
                <w:szCs w:val="20"/>
              </w:rPr>
            </w:pPr>
            <w:r w:rsidRPr="00500C4E">
              <w:rPr>
                <w:rFonts w:cs="Arial"/>
                <w:szCs w:val="20"/>
              </w:rPr>
              <w:t>DEER Version</w:t>
            </w:r>
          </w:p>
        </w:tc>
        <w:tc>
          <w:tcPr>
            <w:tcW w:w="3452" w:type="pct"/>
          </w:tcPr>
          <w:p w14:paraId="77B6E89E" w14:textId="3E1AD993" w:rsidR="003860D1" w:rsidRPr="00500C4E" w:rsidRDefault="003860D1" w:rsidP="003860D1">
            <w:pPr>
              <w:rPr>
                <w:rFonts w:cs="Arial"/>
                <w:color w:val="FF0000"/>
                <w:szCs w:val="20"/>
              </w:rPr>
            </w:pPr>
            <w:r>
              <w:rPr>
                <w:rFonts w:cstheme="minorHAnsi"/>
                <w:szCs w:val="20"/>
              </w:rPr>
              <w:t>N/A</w:t>
            </w:r>
          </w:p>
        </w:tc>
      </w:tr>
      <w:tr w:rsidR="003860D1" w:rsidRPr="00500C4E" w14:paraId="62E4D88D" w14:textId="77777777" w:rsidTr="00920905">
        <w:trPr>
          <w:trHeight w:val="20"/>
        </w:trPr>
        <w:tc>
          <w:tcPr>
            <w:tcW w:w="1548" w:type="pct"/>
          </w:tcPr>
          <w:p w14:paraId="6CFAE08B" w14:textId="77777777" w:rsidR="003860D1" w:rsidRPr="00920905" w:rsidRDefault="003860D1" w:rsidP="003860D1">
            <w:pPr>
              <w:rPr>
                <w:rFonts w:cs="Arial"/>
                <w:szCs w:val="20"/>
              </w:rPr>
            </w:pPr>
            <w:r w:rsidRPr="00920905">
              <w:rPr>
                <w:rFonts w:cs="Arial"/>
                <w:szCs w:val="20"/>
              </w:rPr>
              <w:t>Reason for Deviation from DEER</w:t>
            </w:r>
          </w:p>
        </w:tc>
        <w:tc>
          <w:tcPr>
            <w:tcW w:w="3452" w:type="pct"/>
          </w:tcPr>
          <w:p w14:paraId="6F852B8E" w14:textId="7E82CF8E" w:rsidR="003860D1" w:rsidRPr="00920905" w:rsidRDefault="003860D1" w:rsidP="001D378A">
            <w:pPr>
              <w:rPr>
                <w:rFonts w:cs="Arial"/>
                <w:color w:val="FF0000"/>
                <w:szCs w:val="20"/>
              </w:rPr>
            </w:pPr>
            <w:r>
              <w:rPr>
                <w:rFonts w:cs="Arial"/>
                <w:szCs w:val="20"/>
              </w:rPr>
              <w:t>Th</w:t>
            </w:r>
            <w:r w:rsidR="001D378A">
              <w:rPr>
                <w:rFonts w:cs="Arial"/>
                <w:szCs w:val="20"/>
              </w:rPr>
              <w:t>e baseline for this</w:t>
            </w:r>
            <w:r>
              <w:rPr>
                <w:rFonts w:cs="Arial"/>
                <w:szCs w:val="20"/>
              </w:rPr>
              <w:t xml:space="preserve"> measure is not available in DEER</w:t>
            </w:r>
          </w:p>
        </w:tc>
      </w:tr>
      <w:tr w:rsidR="003860D1" w:rsidRPr="00500C4E" w14:paraId="5272C28A" w14:textId="77777777" w:rsidTr="00920905">
        <w:trPr>
          <w:trHeight w:val="20"/>
        </w:trPr>
        <w:tc>
          <w:tcPr>
            <w:tcW w:w="1548" w:type="pct"/>
          </w:tcPr>
          <w:p w14:paraId="3C3C8618" w14:textId="27273202" w:rsidR="003860D1" w:rsidRPr="00920905" w:rsidRDefault="003860D1" w:rsidP="003860D1">
            <w:pPr>
              <w:rPr>
                <w:rFonts w:cs="Arial"/>
                <w:szCs w:val="20"/>
              </w:rPr>
            </w:pPr>
            <w:r w:rsidRPr="00920905">
              <w:rPr>
                <w:rFonts w:cs="Arial"/>
                <w:szCs w:val="20"/>
              </w:rPr>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tcPr>
          <w:p w14:paraId="78F10C53" w14:textId="6288FD2B" w:rsidR="003860D1" w:rsidRPr="00920905" w:rsidRDefault="003860D1" w:rsidP="003860D1">
            <w:pPr>
              <w:rPr>
                <w:rFonts w:cs="Arial"/>
                <w:color w:val="FF0000"/>
                <w:szCs w:val="20"/>
              </w:rPr>
            </w:pPr>
            <w:r>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493DC1F3" w14:textId="77777777" w:rsidR="005B6879" w:rsidRPr="00920905" w:rsidRDefault="005B6879" w:rsidP="00920905">
      <w:pPr>
        <w:pStyle w:val="NoSpacing"/>
      </w:pPr>
    </w:p>
    <w:tbl>
      <w:tblPr>
        <w:tblStyle w:val="TableGrid1"/>
        <w:tblW w:w="5000" w:type="pct"/>
        <w:tblLayout w:type="fixed"/>
        <w:tblLook w:val="01E0" w:firstRow="1" w:lastRow="1" w:firstColumn="1" w:lastColumn="1" w:noHBand="0" w:noVBand="0"/>
      </w:tblPr>
      <w:tblGrid>
        <w:gridCol w:w="1434"/>
        <w:gridCol w:w="3600"/>
        <w:gridCol w:w="812"/>
        <w:gridCol w:w="989"/>
        <w:gridCol w:w="1711"/>
        <w:gridCol w:w="804"/>
      </w:tblGrid>
      <w:tr w:rsidR="005F69D5" w:rsidRPr="00500C4E" w14:paraId="7ADA6C1A" w14:textId="77777777" w:rsidTr="008A07AA">
        <w:tc>
          <w:tcPr>
            <w:tcW w:w="767"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1925"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7664FE" w:rsidRPr="00500C4E" w14:paraId="4A5E1950" w14:textId="77777777" w:rsidTr="008A07AA">
        <w:tc>
          <w:tcPr>
            <w:tcW w:w="767" w:type="pct"/>
          </w:tcPr>
          <w:p w14:paraId="00952921" w14:textId="3C8F9915" w:rsidR="007664FE" w:rsidRPr="00500C4E" w:rsidRDefault="007664FE" w:rsidP="007664FE">
            <w:pPr>
              <w:rPr>
                <w:color w:val="FF0000"/>
                <w:szCs w:val="20"/>
              </w:rPr>
            </w:pPr>
            <w:r w:rsidRPr="00174DC9">
              <w:rPr>
                <w:rFonts w:cs="Arial"/>
                <w:szCs w:val="20"/>
              </w:rPr>
              <w:t>All-Default&lt;=2yrs</w:t>
            </w:r>
          </w:p>
        </w:tc>
        <w:tc>
          <w:tcPr>
            <w:tcW w:w="1925" w:type="pct"/>
          </w:tcPr>
          <w:p w14:paraId="755799BF" w14:textId="075FD290" w:rsidR="007664FE" w:rsidRPr="00500C4E" w:rsidRDefault="007664FE" w:rsidP="007664FE">
            <w:pPr>
              <w:rPr>
                <w:color w:val="FF0000"/>
                <w:szCs w:val="20"/>
              </w:rPr>
            </w:pPr>
            <w:r w:rsidRPr="00174DC9">
              <w:rPr>
                <w:rFonts w:cs="Arial"/>
                <w:szCs w:val="20"/>
              </w:rPr>
              <w:t xml:space="preserve">All other EEM with no evaluated NTGR; new technology in program for 2 or fewer years </w:t>
            </w:r>
          </w:p>
        </w:tc>
        <w:tc>
          <w:tcPr>
            <w:tcW w:w="434" w:type="pct"/>
          </w:tcPr>
          <w:p w14:paraId="3CB22E86" w14:textId="43CABFEB" w:rsidR="007664FE" w:rsidRPr="00500C4E" w:rsidRDefault="007664FE" w:rsidP="007664FE">
            <w:pPr>
              <w:rPr>
                <w:color w:val="FF0000"/>
                <w:szCs w:val="20"/>
              </w:rPr>
            </w:pPr>
            <w:r w:rsidRPr="00174DC9">
              <w:rPr>
                <w:szCs w:val="20"/>
              </w:rPr>
              <w:t>Any</w:t>
            </w:r>
          </w:p>
        </w:tc>
        <w:tc>
          <w:tcPr>
            <w:tcW w:w="529" w:type="pct"/>
          </w:tcPr>
          <w:p w14:paraId="1AAF8C8B" w14:textId="05AF020A" w:rsidR="007664FE" w:rsidRPr="00500C4E" w:rsidRDefault="007664FE" w:rsidP="007664FE">
            <w:pPr>
              <w:rPr>
                <w:color w:val="FF0000"/>
                <w:szCs w:val="20"/>
              </w:rPr>
            </w:pPr>
            <w:r w:rsidRPr="00174DC9">
              <w:rPr>
                <w:szCs w:val="20"/>
              </w:rPr>
              <w:t>Any</w:t>
            </w:r>
          </w:p>
        </w:tc>
        <w:tc>
          <w:tcPr>
            <w:tcW w:w="915" w:type="pct"/>
          </w:tcPr>
          <w:p w14:paraId="5BAF7D5F" w14:textId="36519E74" w:rsidR="007664FE" w:rsidRPr="00500C4E" w:rsidRDefault="007664FE" w:rsidP="007664FE">
            <w:pPr>
              <w:rPr>
                <w:color w:val="FF0000"/>
                <w:szCs w:val="20"/>
              </w:rPr>
            </w:pPr>
            <w:r w:rsidRPr="00174DC9">
              <w:rPr>
                <w:szCs w:val="20"/>
              </w:rPr>
              <w:t>Any</w:t>
            </w:r>
          </w:p>
        </w:tc>
        <w:tc>
          <w:tcPr>
            <w:tcW w:w="430" w:type="pct"/>
          </w:tcPr>
          <w:p w14:paraId="76698D49" w14:textId="3A325CCC" w:rsidR="007664FE" w:rsidRPr="00500C4E" w:rsidRDefault="007664FE" w:rsidP="007664FE">
            <w:pPr>
              <w:rPr>
                <w:color w:val="FF0000"/>
                <w:szCs w:val="20"/>
              </w:rPr>
            </w:pPr>
            <w:r w:rsidRPr="00174DC9">
              <w:rPr>
                <w:szCs w:val="20"/>
              </w:rPr>
              <w:t>0.7</w:t>
            </w:r>
          </w:p>
        </w:tc>
      </w:tr>
    </w:tbl>
    <w:p w14:paraId="3665FB47" w14:textId="68175AA7" w:rsidR="00173524" w:rsidRDefault="00173524" w:rsidP="00173524">
      <w:pPr>
        <w:pStyle w:val="Reminders"/>
        <w:rPr>
          <w:rFonts w:asciiTheme="minorHAnsi" w:hAnsiTheme="minorHAnsi" w:cstheme="minorHAnsi"/>
          <w:i w:val="0"/>
          <w:sz w:val="20"/>
          <w:szCs w:val="20"/>
        </w:rPr>
      </w:pPr>
    </w:p>
    <w:p w14:paraId="3545820A" w14:textId="7E5CCE43" w:rsidR="00A05A32" w:rsidRDefault="00A05A32" w:rsidP="000968C6">
      <w:pPr>
        <w:pStyle w:val="Reminders"/>
      </w:pPr>
      <w:r>
        <w:rPr>
          <w:rFonts w:asciiTheme="minorHAnsi" w:hAnsiTheme="minorHAnsi"/>
          <w:i w:val="0"/>
          <w:color w:val="000000" w:themeColor="text1"/>
        </w:rPr>
        <w:t>ED’s disposition [attachment 4] allow</w:t>
      </w:r>
      <w:r w:rsidR="006C5AF6">
        <w:rPr>
          <w:rFonts w:asciiTheme="minorHAnsi" w:hAnsiTheme="minorHAnsi"/>
          <w:i w:val="0"/>
          <w:color w:val="000000" w:themeColor="text1"/>
        </w:rPr>
        <w:t>s</w:t>
      </w:r>
      <w:r>
        <w:rPr>
          <w:rFonts w:asciiTheme="minorHAnsi" w:hAnsiTheme="minorHAnsi"/>
          <w:i w:val="0"/>
          <w:color w:val="000000" w:themeColor="text1"/>
        </w:rPr>
        <w:t xml:space="preserve"> IOU’s to use the NTG value of 0.85 when offered via the direct install program. “</w:t>
      </w:r>
      <w:r w:rsidRPr="00A05A32">
        <w:rPr>
          <w:rFonts w:asciiTheme="minorHAnsi" w:hAnsiTheme="minorHAnsi"/>
          <w:i w:val="0"/>
          <w:color w:val="000000" w:themeColor="text1"/>
        </w:rPr>
        <w:t>For this m</w:t>
      </w:r>
      <w:r>
        <w:rPr>
          <w:rFonts w:asciiTheme="minorHAnsi" w:hAnsiTheme="minorHAnsi"/>
          <w:i w:val="0"/>
          <w:color w:val="000000" w:themeColor="text1"/>
        </w:rPr>
        <w:t>easure, the workpaper states SCE</w:t>
      </w:r>
      <w:r w:rsidRPr="00A05A32">
        <w:rPr>
          <w:rFonts w:asciiTheme="minorHAnsi" w:hAnsiTheme="minorHAnsi"/>
          <w:i w:val="0"/>
          <w:color w:val="000000" w:themeColor="text1"/>
        </w:rPr>
        <w:t xml:space="preserve"> will use the downstream, upstream and direct install delivery mechanism.  The ET d</w:t>
      </w:r>
      <w:r>
        <w:rPr>
          <w:rFonts w:asciiTheme="minorHAnsi" w:hAnsiTheme="minorHAnsi"/>
          <w:i w:val="0"/>
          <w:color w:val="000000" w:themeColor="text1"/>
        </w:rPr>
        <w:t>ata</w:t>
      </w:r>
      <w:r w:rsidRPr="00A05A32">
        <w:rPr>
          <w:rFonts w:asciiTheme="minorHAnsi" w:hAnsiTheme="minorHAnsi"/>
          <w:i w:val="0"/>
          <w:color w:val="000000" w:themeColor="text1"/>
        </w:rPr>
        <w:t>b</w:t>
      </w:r>
      <w:r>
        <w:rPr>
          <w:rFonts w:asciiTheme="minorHAnsi" w:hAnsiTheme="minorHAnsi"/>
          <w:i w:val="0"/>
          <w:color w:val="000000" w:themeColor="text1"/>
        </w:rPr>
        <w:t>ase</w:t>
      </w:r>
      <w:r w:rsidRPr="00A05A32">
        <w:rPr>
          <w:rFonts w:asciiTheme="minorHAnsi" w:hAnsiTheme="minorHAnsi"/>
          <w:i w:val="0"/>
          <w:color w:val="000000" w:themeColor="text1"/>
        </w:rPr>
        <w:t xml:space="preserve"> also shows that there was activity that led to the development of this technology through the Emerging Technology program.  Therefore, the ET NTG value of .85 (EADB Reference value: ET-Default) could be used through 12/31/2016 if it is delivered through a direct install delivery mechanism.  A NTG value of .70 (EADB Reference value: All-Default&lt;=2yrs) could be used through 12/31/2016 if this technology is delivered through the downstream or upstream delivery mechanism.</w:t>
      </w:r>
      <w:r>
        <w:rPr>
          <w:rFonts w:asciiTheme="minorHAnsi" w:hAnsiTheme="minorHAnsi"/>
          <w:i w:val="0"/>
          <w:color w:val="000000" w:themeColor="text1"/>
        </w:rPr>
        <w:t>”</w:t>
      </w:r>
    </w:p>
    <w:p w14:paraId="5C230FE0" w14:textId="77777777" w:rsidR="00A05A32" w:rsidRDefault="00A05A32" w:rsidP="000968C6">
      <w:pPr>
        <w:pStyle w:val="Reminders"/>
        <w:rPr>
          <w:rFonts w:asciiTheme="minorHAnsi" w:hAnsiTheme="minorHAnsi" w:cstheme="minorHAnsi"/>
          <w:i w:val="0"/>
          <w:szCs w:val="22"/>
        </w:rPr>
      </w:pPr>
    </w:p>
    <w:p w14:paraId="5286D894" w14:textId="77777777" w:rsidR="00EB64F4" w:rsidRDefault="00EB64F4" w:rsidP="003003EC">
      <w:pPr>
        <w:pStyle w:val="Reminders"/>
        <w:rPr>
          <w:rFonts w:asciiTheme="minorHAnsi" w:hAnsiTheme="minorHAnsi" w:cstheme="minorHAnsi"/>
          <w:b/>
          <w:i w:val="0"/>
          <w:color w:val="auto"/>
          <w:szCs w:val="22"/>
        </w:rPr>
      </w:pPr>
    </w:p>
    <w:p w14:paraId="1A2F7FFB" w14:textId="77777777" w:rsidR="00EB64F4" w:rsidRDefault="00EB64F4" w:rsidP="003003EC">
      <w:pPr>
        <w:pStyle w:val="Reminders"/>
        <w:rPr>
          <w:rFonts w:asciiTheme="minorHAnsi" w:hAnsiTheme="minorHAnsi" w:cstheme="minorHAnsi"/>
          <w:b/>
          <w:i w:val="0"/>
          <w:color w:val="auto"/>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lastRenderedPageBreak/>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2D309A0C" w14:textId="77777777" w:rsidR="00491EAE" w:rsidRPr="00920905" w:rsidRDefault="00491EAE"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173524" w:rsidRDefault="002F4E34" w:rsidP="005729C8">
            <w:pPr>
              <w:rPr>
                <w:szCs w:val="20"/>
              </w:rPr>
            </w:pPr>
            <w:r w:rsidRPr="00173524">
              <w:rPr>
                <w:szCs w:val="20"/>
              </w:rPr>
              <w:t>Def-GSIA</w:t>
            </w:r>
          </w:p>
        </w:tc>
        <w:tc>
          <w:tcPr>
            <w:tcW w:w="1404" w:type="pct"/>
          </w:tcPr>
          <w:p w14:paraId="2BFFF598" w14:textId="77777777" w:rsidR="002F4E34" w:rsidRPr="00173524" w:rsidRDefault="002F4E34" w:rsidP="005729C8">
            <w:pPr>
              <w:rPr>
                <w:szCs w:val="20"/>
              </w:rPr>
            </w:pPr>
            <w:r w:rsidRPr="00173524">
              <w:rPr>
                <w:szCs w:val="20"/>
              </w:rPr>
              <w:t>Default GSIA values</w:t>
            </w:r>
          </w:p>
        </w:tc>
        <w:tc>
          <w:tcPr>
            <w:tcW w:w="688" w:type="pct"/>
          </w:tcPr>
          <w:p w14:paraId="157D8A62" w14:textId="77777777" w:rsidR="002F4E34" w:rsidRPr="00173524" w:rsidRDefault="002F4E34" w:rsidP="005729C8">
            <w:pPr>
              <w:rPr>
                <w:szCs w:val="20"/>
              </w:rPr>
            </w:pPr>
            <w:r w:rsidRPr="00173524">
              <w:rPr>
                <w:szCs w:val="20"/>
              </w:rPr>
              <w:t>Any</w:t>
            </w:r>
          </w:p>
        </w:tc>
        <w:tc>
          <w:tcPr>
            <w:tcW w:w="858" w:type="pct"/>
          </w:tcPr>
          <w:p w14:paraId="0C3293FE" w14:textId="77777777" w:rsidR="002F4E34" w:rsidRPr="00173524" w:rsidRDefault="002F4E34" w:rsidP="005729C8">
            <w:pPr>
              <w:rPr>
                <w:szCs w:val="20"/>
              </w:rPr>
            </w:pPr>
            <w:r w:rsidRPr="00173524">
              <w:rPr>
                <w:szCs w:val="20"/>
              </w:rPr>
              <w:t>Any</w:t>
            </w:r>
          </w:p>
        </w:tc>
        <w:tc>
          <w:tcPr>
            <w:tcW w:w="693" w:type="pct"/>
          </w:tcPr>
          <w:p w14:paraId="0B642835" w14:textId="77777777" w:rsidR="002F4E34" w:rsidRPr="00173524" w:rsidRDefault="002F4E34" w:rsidP="005729C8">
            <w:pPr>
              <w:rPr>
                <w:szCs w:val="20"/>
              </w:rPr>
            </w:pPr>
            <w:r w:rsidRPr="00173524">
              <w:rPr>
                <w:szCs w:val="20"/>
              </w:rPr>
              <w:t>Any</w:t>
            </w:r>
          </w:p>
        </w:tc>
        <w:tc>
          <w:tcPr>
            <w:tcW w:w="634" w:type="pct"/>
          </w:tcPr>
          <w:p w14:paraId="1C671DD2" w14:textId="77777777" w:rsidR="002F4E34" w:rsidRPr="00173524" w:rsidRDefault="002F4E34" w:rsidP="005729C8">
            <w:pPr>
              <w:rPr>
                <w:szCs w:val="20"/>
              </w:rPr>
            </w:pPr>
            <w:r w:rsidRPr="00173524">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0F2621EF" w14:textId="77777777" w:rsidR="001E76D5" w:rsidRPr="00920905" w:rsidRDefault="001E76D5"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173524">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173524" w:rsidRPr="00500C4E" w14:paraId="23E3B0B0" w14:textId="77777777" w:rsidTr="00173524">
        <w:trPr>
          <w:trHeight w:val="243"/>
        </w:trPr>
        <w:tc>
          <w:tcPr>
            <w:tcW w:w="824" w:type="pct"/>
          </w:tcPr>
          <w:p w14:paraId="17A1D7F4" w14:textId="26CD6DD5" w:rsidR="00173524" w:rsidRPr="00500C4E" w:rsidRDefault="00173524" w:rsidP="00173524">
            <w:pPr>
              <w:rPr>
                <w:color w:val="FF0000"/>
                <w:szCs w:val="20"/>
              </w:rPr>
            </w:pPr>
            <w:r w:rsidRPr="00983DF4">
              <w:rPr>
                <w:szCs w:val="20"/>
              </w:rPr>
              <w:t>ILtg-Com-LED-50000hr</w:t>
            </w:r>
          </w:p>
        </w:tc>
        <w:tc>
          <w:tcPr>
            <w:tcW w:w="1435" w:type="pct"/>
          </w:tcPr>
          <w:p w14:paraId="36E678D1" w14:textId="0E91D31D" w:rsidR="00173524" w:rsidRPr="00500C4E" w:rsidRDefault="00173524" w:rsidP="00173524">
            <w:pPr>
              <w:rPr>
                <w:color w:val="FF0000"/>
                <w:szCs w:val="20"/>
              </w:rPr>
            </w:pPr>
            <w:r w:rsidRPr="00983DF4">
              <w:rPr>
                <w:szCs w:val="20"/>
              </w:rPr>
              <w:t>LED Fixture - Indoor- Commercial</w:t>
            </w:r>
          </w:p>
        </w:tc>
        <w:tc>
          <w:tcPr>
            <w:tcW w:w="473" w:type="pct"/>
          </w:tcPr>
          <w:p w14:paraId="42B5C736" w14:textId="7CDC5C50" w:rsidR="00173524" w:rsidRPr="00500C4E" w:rsidRDefault="00173524" w:rsidP="00173524">
            <w:pPr>
              <w:rPr>
                <w:color w:val="FF0000"/>
                <w:szCs w:val="20"/>
              </w:rPr>
            </w:pPr>
            <w:r w:rsidRPr="00983DF4">
              <w:rPr>
                <w:szCs w:val="20"/>
              </w:rPr>
              <w:t>Com</w:t>
            </w:r>
          </w:p>
        </w:tc>
        <w:tc>
          <w:tcPr>
            <w:tcW w:w="679" w:type="pct"/>
          </w:tcPr>
          <w:p w14:paraId="52A841ED" w14:textId="0427F8C9" w:rsidR="00173524" w:rsidRPr="00500C4E" w:rsidRDefault="00173524" w:rsidP="00173524">
            <w:pPr>
              <w:rPr>
                <w:color w:val="FF0000"/>
                <w:szCs w:val="20"/>
              </w:rPr>
            </w:pPr>
            <w:r w:rsidRPr="00983DF4">
              <w:rPr>
                <w:szCs w:val="20"/>
              </w:rPr>
              <w:t>Lighting</w:t>
            </w:r>
          </w:p>
        </w:tc>
        <w:tc>
          <w:tcPr>
            <w:tcW w:w="812" w:type="pct"/>
          </w:tcPr>
          <w:p w14:paraId="1BF5FCBD" w14:textId="1FD2D8A7" w:rsidR="00173524" w:rsidRPr="00500C4E" w:rsidRDefault="00173524" w:rsidP="00173524">
            <w:pPr>
              <w:rPr>
                <w:color w:val="FF0000"/>
                <w:szCs w:val="20"/>
              </w:rPr>
            </w:pPr>
            <w:r w:rsidRPr="00983DF4">
              <w:rPr>
                <w:szCs w:val="20"/>
              </w:rPr>
              <w:t>12</w:t>
            </w:r>
          </w:p>
        </w:tc>
        <w:tc>
          <w:tcPr>
            <w:tcW w:w="776" w:type="pct"/>
          </w:tcPr>
          <w:p w14:paraId="46ED97C1" w14:textId="5F132ADD" w:rsidR="00173524" w:rsidRPr="00500C4E" w:rsidRDefault="00173524" w:rsidP="00173524">
            <w:pPr>
              <w:rPr>
                <w:color w:val="FF0000"/>
                <w:szCs w:val="20"/>
              </w:rPr>
            </w:pPr>
            <w:r w:rsidRPr="00983DF4">
              <w:rPr>
                <w:szCs w:val="20"/>
              </w:rPr>
              <w:t>4</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37220606" w14:textId="5AE38400" w:rsidR="00671570" w:rsidRPr="00671570" w:rsidRDefault="00671570" w:rsidP="00E16609">
      <w:pPr>
        <w:pStyle w:val="Reminders"/>
        <w:rPr>
          <w:rFonts w:asciiTheme="minorHAnsi" w:hAnsiTheme="minorHAnsi" w:cstheme="minorHAnsi"/>
          <w:i w:val="0"/>
          <w:color w:val="auto"/>
          <w:szCs w:val="22"/>
        </w:rPr>
      </w:pPr>
      <w:r w:rsidRPr="00671570">
        <w:rPr>
          <w:rFonts w:asciiTheme="minorHAnsi" w:hAnsiTheme="minorHAnsi" w:cstheme="minorHAnsi"/>
          <w:i w:val="0"/>
          <w:color w:val="auto"/>
          <w:szCs w:val="22"/>
        </w:rPr>
        <w:t>These measures do not fall under Title 24 [355] of the California Energy Regulations. The L</w:t>
      </w:r>
      <w:r>
        <w:rPr>
          <w:rFonts w:asciiTheme="minorHAnsi" w:hAnsiTheme="minorHAnsi" w:cstheme="minorHAnsi"/>
          <w:i w:val="0"/>
          <w:color w:val="auto"/>
          <w:szCs w:val="22"/>
        </w:rPr>
        <w:t xml:space="preserve">ighting Power Densities of second baseline (T8) </w:t>
      </w:r>
      <w:r w:rsidRPr="00671570">
        <w:rPr>
          <w:rFonts w:asciiTheme="minorHAnsi" w:hAnsiTheme="minorHAnsi" w:cstheme="minorHAnsi"/>
          <w:i w:val="0"/>
          <w:color w:val="auto"/>
          <w:szCs w:val="22"/>
        </w:rPr>
        <w:t xml:space="preserve">and </w:t>
      </w:r>
      <w:r>
        <w:rPr>
          <w:rFonts w:asciiTheme="minorHAnsi" w:hAnsiTheme="minorHAnsi" w:cstheme="minorHAnsi"/>
          <w:i w:val="0"/>
          <w:color w:val="auto"/>
          <w:szCs w:val="22"/>
        </w:rPr>
        <w:t>the measure (LED)</w:t>
      </w:r>
      <w:r w:rsidR="00BC0D42">
        <w:rPr>
          <w:rFonts w:asciiTheme="minorHAnsi" w:hAnsiTheme="minorHAnsi" w:cstheme="minorHAnsi"/>
          <w:i w:val="0"/>
          <w:color w:val="auto"/>
          <w:szCs w:val="22"/>
        </w:rPr>
        <w:t xml:space="preserve"> are capped by Title 24. </w:t>
      </w:r>
      <w:r w:rsidR="00AE4DAE">
        <w:rPr>
          <w:rFonts w:asciiTheme="minorHAnsi" w:hAnsiTheme="minorHAnsi" w:cstheme="minorHAnsi"/>
          <w:i w:val="0"/>
          <w:color w:val="auto"/>
          <w:szCs w:val="22"/>
        </w:rPr>
        <w:t xml:space="preserve">Title 24 </w:t>
      </w:r>
      <w:r>
        <w:rPr>
          <w:rFonts w:asciiTheme="minorHAnsi" w:hAnsiTheme="minorHAnsi" w:cstheme="minorHAnsi"/>
          <w:i w:val="0"/>
          <w:color w:val="auto"/>
          <w:szCs w:val="22"/>
        </w:rPr>
        <w:t xml:space="preserve">is not applicable on first baseline (T12). </w:t>
      </w:r>
    </w:p>
    <w:p w14:paraId="06E22F49" w14:textId="77777777" w:rsidR="00671570" w:rsidRDefault="00671570" w:rsidP="00920905">
      <w:pPr>
        <w:pStyle w:val="Caption"/>
        <w:keepNext/>
        <w:rPr>
          <w:rFonts w:cstheme="minorHAnsi"/>
          <w:b w:val="0"/>
          <w:bCs w:val="0"/>
          <w:color w:val="FF000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671570" w:rsidRDefault="006A6D15" w:rsidP="00DF0D19">
            <w:pPr>
              <w:rPr>
                <w:rFonts w:cstheme="minorHAnsi"/>
                <w:szCs w:val="20"/>
              </w:rPr>
            </w:pPr>
            <w:r w:rsidRPr="00671570">
              <w:rPr>
                <w:rFonts w:cstheme="minorHAnsi"/>
                <w:szCs w:val="20"/>
              </w:rPr>
              <w:t>Title 24 (2013</w:t>
            </w:r>
            <w:r w:rsidR="00881A42" w:rsidRPr="00671570">
              <w:rPr>
                <w:rFonts w:cstheme="minorHAnsi"/>
                <w:szCs w:val="20"/>
              </w:rPr>
              <w:t>)</w:t>
            </w:r>
          </w:p>
        </w:tc>
        <w:tc>
          <w:tcPr>
            <w:tcW w:w="2711" w:type="pct"/>
          </w:tcPr>
          <w:p w14:paraId="387D6828" w14:textId="0D18032B" w:rsidR="00881A42" w:rsidRPr="00671570" w:rsidRDefault="00671570" w:rsidP="00DF0D19">
            <w:pPr>
              <w:rPr>
                <w:rFonts w:cstheme="minorHAnsi"/>
                <w:szCs w:val="20"/>
              </w:rPr>
            </w:pPr>
            <w:r w:rsidRPr="00671570">
              <w:rPr>
                <w:rFonts w:cstheme="minorHAnsi"/>
                <w:szCs w:val="20"/>
              </w:rPr>
              <w:t>N/A</w:t>
            </w:r>
            <w:r w:rsidR="009D5131" w:rsidRPr="00671570">
              <w:rPr>
                <w:rFonts w:cstheme="minorHAnsi"/>
                <w:szCs w:val="20"/>
              </w:rPr>
              <w:t xml:space="preserve"> </w:t>
            </w:r>
          </w:p>
        </w:tc>
        <w:tc>
          <w:tcPr>
            <w:tcW w:w="1134" w:type="pct"/>
          </w:tcPr>
          <w:p w14:paraId="3E1189F8" w14:textId="77777777" w:rsidR="00881A42" w:rsidRPr="00671570" w:rsidRDefault="006A6D15" w:rsidP="00DF0D19">
            <w:pPr>
              <w:rPr>
                <w:rFonts w:cstheme="minorHAnsi"/>
                <w:szCs w:val="20"/>
              </w:rPr>
            </w:pPr>
            <w:r w:rsidRPr="00671570">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69E5DFE7"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FF7780" w:rsidRPr="00F146DB">
        <w:rPr>
          <w:rFonts w:asciiTheme="minorHAnsi" w:hAnsiTheme="minorHAnsi"/>
        </w:rPr>
        <w:t xml:space="preserve">CALiPER Application Summary Report 13 </w:t>
      </w:r>
      <w:r w:rsidR="00FF7780" w:rsidRPr="00F146DB">
        <w:rPr>
          <w:rFonts w:asciiTheme="minorHAnsi" w:hAnsiTheme="minorHAnsi"/>
          <w:b w:val="0"/>
        </w:rPr>
        <w:t>[B]</w:t>
      </w:r>
    </w:p>
    <w:p w14:paraId="53297E37" w14:textId="77777777" w:rsidR="00FF7780" w:rsidRPr="00F146DB" w:rsidRDefault="00FF7780" w:rsidP="00FF7780">
      <w:pPr>
        <w:rPr>
          <w:rFonts w:cs="Arial"/>
          <w:szCs w:val="20"/>
        </w:rPr>
      </w:pPr>
      <w:r w:rsidRPr="00F146DB">
        <w:rPr>
          <w:rFonts w:cs="Arial"/>
          <w:szCs w:val="20"/>
        </w:rPr>
        <w:t>A few of the conclusions that CALiPER reported in its most recent application summary report on LED Panels (#13 from 2011) from tests of 6 LED 2x2 troffer fixtures:</w:t>
      </w:r>
    </w:p>
    <w:p w14:paraId="79DBDC51" w14:textId="77777777" w:rsidR="00FF7780" w:rsidRPr="00F146DB" w:rsidRDefault="00FF7780" w:rsidP="00FF7780">
      <w:pPr>
        <w:rPr>
          <w:rFonts w:cs="Arial"/>
          <w:szCs w:val="20"/>
        </w:rPr>
      </w:pPr>
    </w:p>
    <w:p w14:paraId="02A0158D" w14:textId="77777777" w:rsidR="00FF7780" w:rsidRPr="00F146DB" w:rsidRDefault="00FF7780" w:rsidP="00FF7780">
      <w:pPr>
        <w:numPr>
          <w:ilvl w:val="0"/>
          <w:numId w:val="42"/>
        </w:numPr>
        <w:rPr>
          <w:rFonts w:cs="Arial"/>
          <w:szCs w:val="20"/>
        </w:rPr>
      </w:pPr>
      <w:r w:rsidRPr="00F146DB">
        <w:rPr>
          <w:rFonts w:cs="Arial"/>
          <w:szCs w:val="20"/>
        </w:rPr>
        <w:t>LED products tested were more efficacious and produced more light output that some, but not all, of the fluorescent benchmark products</w:t>
      </w:r>
    </w:p>
    <w:p w14:paraId="52677B18" w14:textId="77777777" w:rsidR="00FF7780" w:rsidRPr="00F146DB" w:rsidRDefault="00FF7780" w:rsidP="00FF7780">
      <w:pPr>
        <w:numPr>
          <w:ilvl w:val="0"/>
          <w:numId w:val="42"/>
        </w:numPr>
        <w:rPr>
          <w:rFonts w:cs="Arial"/>
          <w:szCs w:val="20"/>
        </w:rPr>
      </w:pPr>
      <w:r w:rsidRPr="00F146DB">
        <w:rPr>
          <w:rFonts w:cs="Arial"/>
          <w:szCs w:val="20"/>
        </w:rPr>
        <w:t>5 of 6 products performed as claimed in product literature, and one significantly underperformed</w:t>
      </w:r>
    </w:p>
    <w:p w14:paraId="66EA1C63" w14:textId="77777777" w:rsidR="00FF7780" w:rsidRPr="00F146DB" w:rsidRDefault="00FF7780" w:rsidP="00FF7780">
      <w:pPr>
        <w:rPr>
          <w:rFonts w:cs="Arial"/>
          <w:szCs w:val="20"/>
          <w:highlight w:val="cyan"/>
        </w:rPr>
      </w:pPr>
    </w:p>
    <w:p w14:paraId="658D85FE" w14:textId="256046FB" w:rsidR="00572D2F" w:rsidRPr="00FF7780" w:rsidRDefault="00FF7780" w:rsidP="00FF7780">
      <w:pPr>
        <w:rPr>
          <w:rFonts w:cs="Arial"/>
          <w:color w:val="FF0000"/>
          <w:szCs w:val="22"/>
        </w:rPr>
      </w:pPr>
      <w:r w:rsidRPr="00F146DB">
        <w:rPr>
          <w:rFonts w:cs="Arial"/>
          <w:szCs w:val="20"/>
        </w:rPr>
        <w:t>5 LED troffers had been tested in a few previous CALiPER reports in 2009 or earlier, with 4 of the 5 having efficacies similar to fluorescent benchmarks, and with typically lower spacing criteria.</w:t>
      </w:r>
    </w:p>
    <w:p w14:paraId="4FEE696C" w14:textId="77777777" w:rsidR="00FF7780" w:rsidRPr="00F146DB" w:rsidRDefault="00FF7780" w:rsidP="00FF7780">
      <w:pPr>
        <w:pStyle w:val="Heading3"/>
        <w:rPr>
          <w:rFonts w:asciiTheme="minorHAnsi" w:hAnsiTheme="minorHAnsi"/>
        </w:rPr>
      </w:pPr>
      <w:r w:rsidRPr="00F146DB">
        <w:rPr>
          <w:rFonts w:asciiTheme="minorHAnsi" w:hAnsiTheme="minorHAnsi"/>
        </w:rPr>
        <w:lastRenderedPageBreak/>
        <w:t>1.5.2 PG&amp;E ET Studies</w:t>
      </w:r>
    </w:p>
    <w:p w14:paraId="084F2E87" w14:textId="77777777" w:rsidR="00FF7780" w:rsidRPr="00B35F16" w:rsidRDefault="00FF7780" w:rsidP="00FF7780">
      <w:pPr>
        <w:rPr>
          <w:rFonts w:cs="Arial"/>
          <w:szCs w:val="22"/>
        </w:rPr>
      </w:pPr>
      <w:r w:rsidRPr="00B35F16">
        <w:rPr>
          <w:rFonts w:cs="Arial"/>
          <w:szCs w:val="22"/>
        </w:rPr>
        <w:t>PG&amp;E commissioned two Emerging Technology studies in recent years to identify and develop information on interior commercial applications.</w:t>
      </w:r>
    </w:p>
    <w:p w14:paraId="60B89FCC" w14:textId="77777777" w:rsidR="00FF7780" w:rsidRPr="00B35F16" w:rsidRDefault="00FF7780" w:rsidP="00FF7780">
      <w:pPr>
        <w:rPr>
          <w:rFonts w:cs="Arial"/>
          <w:szCs w:val="22"/>
        </w:rPr>
      </w:pPr>
    </w:p>
    <w:p w14:paraId="25D73C23" w14:textId="77777777" w:rsidR="00FF7780" w:rsidRPr="00B35F16" w:rsidRDefault="00FF7780" w:rsidP="00FF7780">
      <w:pPr>
        <w:rPr>
          <w:rFonts w:cs="Arial"/>
          <w:szCs w:val="22"/>
        </w:rPr>
      </w:pPr>
      <w:r w:rsidRPr="00B35F16">
        <w:rPr>
          <w:rFonts w:cs="Arial"/>
          <w:szCs w:val="22"/>
        </w:rPr>
        <w:t>Project ET12PGE1481 conducted a comprehensive LED retrofit in a retail store environment with multiple fixture and lamp types. It confirmed that completing a store-wide, comprehensive LED retrofit is not only feasible, but cost-effective as well. Overall, the project achieved a 58% reduction in energy use for LEDA eligible products, and 47% on a store-wide basis. The study participant was very satisfied with the energy savings, projected maintenance savings, and lighting quality provided by the LED products that were installed</w:t>
      </w:r>
      <w:r>
        <w:rPr>
          <w:rFonts w:cs="Arial"/>
          <w:szCs w:val="22"/>
        </w:rPr>
        <w:t xml:space="preserve"> [H]</w:t>
      </w:r>
      <w:r w:rsidRPr="00B35F16">
        <w:rPr>
          <w:rFonts w:cs="Arial"/>
          <w:szCs w:val="22"/>
        </w:rPr>
        <w:t xml:space="preserve">. </w:t>
      </w:r>
    </w:p>
    <w:p w14:paraId="4D2ADB30" w14:textId="77777777" w:rsidR="00FF7780" w:rsidRPr="00B35F16" w:rsidRDefault="00FF7780" w:rsidP="00FF7780">
      <w:pPr>
        <w:rPr>
          <w:rFonts w:cs="Arial"/>
          <w:szCs w:val="22"/>
        </w:rPr>
      </w:pPr>
    </w:p>
    <w:p w14:paraId="00279D6D" w14:textId="77777777" w:rsidR="00FF7780" w:rsidRPr="00B35F16" w:rsidRDefault="00FF7780" w:rsidP="00FF7780">
      <w:pPr>
        <w:rPr>
          <w:rFonts w:cs="Arial"/>
          <w:szCs w:val="22"/>
        </w:rPr>
      </w:pPr>
      <w:r w:rsidRPr="00B35F16">
        <w:rPr>
          <w:rFonts w:cs="Arial"/>
          <w:szCs w:val="22"/>
        </w:rPr>
        <w:t>This project evaluated six different lighting applications in eight store study areas, evaluating energy consumption and lighting performance in each area. Interior applications included A-lamp shape, Directional, MR16, Decorative, Downlight, Troffer, and High-bay. The projects found cost-effective retrofit options store-wide, including a return-on-investment of 17.3% for measures eligible for the LEDA advanced incentive program.</w:t>
      </w:r>
    </w:p>
    <w:p w14:paraId="0ACF2209" w14:textId="77777777" w:rsidR="00FF7780" w:rsidRPr="00B35F16" w:rsidRDefault="00FF7780" w:rsidP="00FF7780">
      <w:pPr>
        <w:rPr>
          <w:rFonts w:cs="Arial"/>
          <w:szCs w:val="22"/>
        </w:rPr>
      </w:pPr>
    </w:p>
    <w:p w14:paraId="47597907" w14:textId="77777777" w:rsidR="00FF7780" w:rsidRPr="00B35F16" w:rsidRDefault="00FF7780" w:rsidP="00FF7780">
      <w:pPr>
        <w:rPr>
          <w:rFonts w:cs="Arial"/>
          <w:szCs w:val="22"/>
        </w:rPr>
      </w:pPr>
      <w:r w:rsidRPr="00B35F16">
        <w:rPr>
          <w:rFonts w:cs="Arial"/>
          <w:szCs w:val="22"/>
        </w:rPr>
        <w:t>Project ET11PGE3251 demonstrated LED panel fixtures in an office lighting application with an Advanced Lighting Control System (ALCS). It demonstrated that it is easier to integrate controls with the latest LED products in the market which can help achieve even deeper savings. An initial energy savings of 21% resulted from replacing fluorescent lighting with LED lighting in an office. A further energy savings of 41% resulted from adding the ALCS</w:t>
      </w:r>
      <w:r>
        <w:rPr>
          <w:rFonts w:cs="Arial"/>
          <w:szCs w:val="22"/>
        </w:rPr>
        <w:t xml:space="preserve"> [I]</w:t>
      </w:r>
      <w:r w:rsidRPr="00B35F16">
        <w:rPr>
          <w:rFonts w:cs="Arial"/>
          <w:szCs w:val="22"/>
        </w:rPr>
        <w:t xml:space="preserve">. </w:t>
      </w:r>
    </w:p>
    <w:p w14:paraId="4E84EDE1" w14:textId="77777777" w:rsidR="00FF7780" w:rsidRPr="00B35F16" w:rsidRDefault="00FF7780" w:rsidP="00FF7780">
      <w:pPr>
        <w:rPr>
          <w:rFonts w:cs="Arial"/>
          <w:szCs w:val="22"/>
        </w:rPr>
      </w:pPr>
    </w:p>
    <w:p w14:paraId="5CA6B451" w14:textId="77777777" w:rsidR="00FF7780" w:rsidRPr="00B35F16" w:rsidRDefault="00FF7780" w:rsidP="00FF7780">
      <w:pPr>
        <w:rPr>
          <w:rFonts w:cs="Arial"/>
          <w:szCs w:val="22"/>
        </w:rPr>
      </w:pPr>
      <w:r w:rsidRPr="00B35F16">
        <w:rPr>
          <w:rFonts w:cs="Arial"/>
          <w:szCs w:val="22"/>
        </w:rPr>
        <w:t>This study focused on a Class A commercial office space, and used a phased approach to study different levels of control (task-tuning, occupancy-sensing, daylight-sensing, individual dimming) in conjunction with LED fixtures.  The LED luminaires were found to be highly configurable for these multiple control strategies, making them attractive to customers at the leading edge of technology adoption in both the workplace data and lighting product segments. Customers who have interest in maximizing both individualized distributed environmental control and sustainable energy saving practices will be particularly attracted to these options. The payback on the combined luminaire and controls retrofit was very high (generally &gt; 50 years), but customers looking for workplace data benefits or already planning fixture replacement will see a lower incremental cost. The study recommended LED sources for this application based on several benefits: “lighting distribution, color rendering, and color temperature which are comparable to or better than fluorescent sources.”</w:t>
      </w:r>
    </w:p>
    <w:p w14:paraId="026070A1" w14:textId="77777777" w:rsidR="00FF7780" w:rsidRPr="00B35F16" w:rsidRDefault="00FF7780" w:rsidP="00FF7780">
      <w:pPr>
        <w:rPr>
          <w:rFonts w:cs="Arial"/>
          <w:szCs w:val="22"/>
        </w:rPr>
      </w:pPr>
    </w:p>
    <w:p w14:paraId="5274C3FC" w14:textId="206670F8" w:rsidR="00602F18" w:rsidRDefault="00FF7780" w:rsidP="00FF7780">
      <w:pPr>
        <w:rPr>
          <w:rFonts w:cs="Arial"/>
          <w:szCs w:val="22"/>
        </w:rPr>
      </w:pPr>
      <w:r w:rsidRPr="00B35F16">
        <w:rPr>
          <w:rFonts w:cs="Arial"/>
          <w:szCs w:val="22"/>
        </w:rPr>
        <w:t>Linear fluorescent lighting represents 72% of energy use in the commercial lighting sector and 80% of all commercial light fixtures, and therefore represents an enormous opportunity for potential LED savings. Due to the high efficacy of linear fluorescent lamps, there have only recently been suitable LED replacements for traditionally linear fluorescent applications, such as general purpose commercial lighting.</w:t>
      </w:r>
    </w:p>
    <w:p w14:paraId="2E709278" w14:textId="5E5CCA65" w:rsidR="00A1380A" w:rsidRPr="001E2882" w:rsidRDefault="00A1380A" w:rsidP="001E2882">
      <w:pPr>
        <w:pStyle w:val="Heading3"/>
      </w:pPr>
      <w:r w:rsidRPr="001E2882">
        <w:rPr>
          <w:rFonts w:asciiTheme="minorHAnsi" w:hAnsiTheme="minorHAnsi"/>
        </w:rPr>
        <w:t xml:space="preserve">1.5.3 </w:t>
      </w:r>
      <w:r w:rsidR="002F2E8D" w:rsidRPr="001E2882">
        <w:rPr>
          <w:sz w:val="22"/>
          <w:szCs w:val="24"/>
        </w:rPr>
        <w:t>California Lighting Solutions Workbook 2014 Update Report</w:t>
      </w:r>
    </w:p>
    <w:p w14:paraId="0C3A6799" w14:textId="77777777" w:rsidR="008B254A" w:rsidRDefault="008B254A" w:rsidP="00A1380A"/>
    <w:p w14:paraId="37A51068" w14:textId="54C3131B" w:rsidR="008B254A" w:rsidRDefault="008B254A" w:rsidP="00A1380A">
      <w:r>
        <w:t>The 2014 Itron report [K] indicates a relatively high number of existing buildings that still have at least one T12 fixture (41%), although the actual percentage of existing T12 fixtures is low.</w:t>
      </w:r>
    </w:p>
    <w:p w14:paraId="5273259F" w14:textId="77777777" w:rsidR="008B254A" w:rsidRDefault="008B254A" w:rsidP="00A1380A"/>
    <w:p w14:paraId="19D66CB4" w14:textId="75AD6281" w:rsidR="00A1380A" w:rsidRDefault="001E2882" w:rsidP="00A1380A">
      <w:r w:rsidRPr="001E2882">
        <w:lastRenderedPageBreak/>
        <w:t>T</w:t>
      </w:r>
      <w:r w:rsidR="00A1380A" w:rsidRPr="001E2882">
        <w:t>he “California Lighting Solutions Workbook 2014 Update Report</w:t>
      </w:r>
      <w:r w:rsidR="005202C3" w:rsidRPr="001E2882">
        <w:t>” [</w:t>
      </w:r>
      <w:r w:rsidR="00A1380A" w:rsidRPr="001E2882">
        <w:t>L]</w:t>
      </w:r>
      <w:r w:rsidR="005202C3" w:rsidRPr="001E2882">
        <w:t>,</w:t>
      </w:r>
      <w:r w:rsidRPr="001E2882">
        <w:t xml:space="preserve"> was used to extrapolate that</w:t>
      </w:r>
      <w:r w:rsidR="005202C3" w:rsidRPr="001E2882">
        <w:rPr>
          <w:sz w:val="20"/>
          <w:szCs w:val="22"/>
        </w:rPr>
        <w:t xml:space="preserve"> </w:t>
      </w:r>
      <w:r w:rsidR="00A1380A" w:rsidRPr="001E2882">
        <w:t xml:space="preserve">about 6% of buildings that have </w:t>
      </w:r>
      <w:r w:rsidR="005202C3" w:rsidRPr="001E2882">
        <w:t xml:space="preserve">existing </w:t>
      </w:r>
      <w:r w:rsidR="00A1380A" w:rsidRPr="001E2882">
        <w:t xml:space="preserve">T12 </w:t>
      </w:r>
      <w:r w:rsidR="008B254A">
        <w:t>lamps</w:t>
      </w:r>
      <w:r w:rsidR="00A1380A" w:rsidRPr="001E2882">
        <w:t>. A</w:t>
      </w:r>
      <w:r w:rsidRPr="001E2882">
        <w:t xml:space="preserve">n </w:t>
      </w:r>
      <w:r w:rsidR="00F20F8C">
        <w:t>analysis of</w:t>
      </w:r>
      <w:r w:rsidR="00A1380A" w:rsidRPr="001E2882">
        <w:t xml:space="preserve"> the market penetration for the T12 </w:t>
      </w:r>
      <w:r w:rsidR="008B254A">
        <w:t>lamps</w:t>
      </w:r>
      <w:r w:rsidR="00A1380A" w:rsidRPr="001E2882">
        <w:t xml:space="preserve"> can be found in attachment 3. SCE is targeting segments with the greatest potential that include medical offices, restaurants, warehouses, and some small business customers as well. </w:t>
      </w:r>
    </w:p>
    <w:p w14:paraId="3DF5729B" w14:textId="77777777" w:rsidR="008B254A" w:rsidRPr="001E2882" w:rsidRDefault="008B254A" w:rsidP="00A1380A">
      <w:pPr>
        <w:rPr>
          <w:szCs w:val="22"/>
        </w:rPr>
      </w:pPr>
    </w:p>
    <w:p w14:paraId="36BDE053" w14:textId="1EBEBE2F" w:rsidR="008B254A" w:rsidRDefault="008B254A" w:rsidP="008B254A">
      <w:r>
        <w:t>Among the barriers for adoption of this measure are:</w:t>
      </w:r>
    </w:p>
    <w:p w14:paraId="77A7CC94" w14:textId="77777777" w:rsidR="008B254A" w:rsidRDefault="008B254A" w:rsidP="008B254A"/>
    <w:p w14:paraId="6ECD05B8" w14:textId="77777777" w:rsidR="00F20F8C" w:rsidRDefault="00F20F8C" w:rsidP="008B254A">
      <w:pPr>
        <w:pStyle w:val="ListParagraph"/>
        <w:numPr>
          <w:ilvl w:val="0"/>
          <w:numId w:val="45"/>
        </w:numPr>
      </w:pPr>
      <w:r>
        <w:t>H</w:t>
      </w:r>
      <w:r w:rsidR="008B254A" w:rsidRPr="001E2882">
        <w:t xml:space="preserve">igh cost associated </w:t>
      </w:r>
      <w:r w:rsidR="008B254A">
        <w:t>with</w:t>
      </w:r>
      <w:r w:rsidR="008B254A" w:rsidRPr="001E2882">
        <w:t xml:space="preserve"> it </w:t>
      </w:r>
    </w:p>
    <w:p w14:paraId="5199DD1F" w14:textId="17A8F417" w:rsidR="008B254A" w:rsidRDefault="008B254A" w:rsidP="00736101">
      <w:pPr>
        <w:pStyle w:val="ListParagraph"/>
        <w:numPr>
          <w:ilvl w:val="0"/>
          <w:numId w:val="45"/>
        </w:numPr>
      </w:pPr>
      <w:r w:rsidRPr="001E2882">
        <w:t xml:space="preserve">T8 to LED </w:t>
      </w:r>
      <w:r w:rsidR="00F20F8C" w:rsidRPr="001E2882">
        <w:t>t</w:t>
      </w:r>
      <w:r w:rsidR="00F20F8C">
        <w:t>roffers</w:t>
      </w:r>
      <w:r w:rsidRPr="001E2882">
        <w:t xml:space="preserve"> have limited incentive</w:t>
      </w:r>
      <w:r w:rsidR="00F20F8C">
        <w:t>s</w:t>
      </w:r>
      <w:r w:rsidRPr="001E2882">
        <w:t xml:space="preserve"> being offered to the customer</w:t>
      </w:r>
      <w:r w:rsidR="00F20F8C">
        <w:t>s because of the low cost effectiveness of the offer</w:t>
      </w:r>
    </w:p>
    <w:p w14:paraId="262DDBBB" w14:textId="5D83E7E1" w:rsidR="00A1380A" w:rsidRDefault="008B254A" w:rsidP="008B254A">
      <w:pPr>
        <w:pStyle w:val="ListParagraph"/>
        <w:numPr>
          <w:ilvl w:val="0"/>
          <w:numId w:val="45"/>
        </w:numPr>
      </w:pPr>
      <w:r w:rsidRPr="008B254A">
        <w:t>Customers can still continue to purchase T12s online and at big box retailers as well as electronic ballasts</w:t>
      </w:r>
    </w:p>
    <w:p w14:paraId="6CE49E1A" w14:textId="28FB5E35" w:rsidR="00EB3651" w:rsidRDefault="00F20F8C" w:rsidP="00EB3651">
      <w:pPr>
        <w:pStyle w:val="ListParagraph"/>
        <w:numPr>
          <w:ilvl w:val="0"/>
          <w:numId w:val="45"/>
        </w:numPr>
      </w:pPr>
      <w:r>
        <w:t>Small to very small business customers do not have the cash flow to replace existing fixtures</w:t>
      </w:r>
      <w:r w:rsidR="00EB3651">
        <w:t xml:space="preserve"> </w:t>
      </w:r>
    </w:p>
    <w:p w14:paraId="4E84B4F8" w14:textId="77777777" w:rsidR="00EB3651" w:rsidRPr="00EB3651" w:rsidRDefault="00EB3651" w:rsidP="00EB3651">
      <w:pPr>
        <w:pStyle w:val="ListParagraph"/>
        <w:numPr>
          <w:ilvl w:val="0"/>
          <w:numId w:val="46"/>
        </w:numPr>
        <w:rPr>
          <w:szCs w:val="22"/>
        </w:rPr>
      </w:pPr>
      <w:r>
        <w:t xml:space="preserve">For government projects, </w:t>
      </w:r>
    </w:p>
    <w:p w14:paraId="3B3F2D8D" w14:textId="69834E69" w:rsidR="00EB3651" w:rsidRPr="00EB3651" w:rsidRDefault="00EB3651" w:rsidP="00EB3651">
      <w:pPr>
        <w:pStyle w:val="ListParagraph"/>
        <w:numPr>
          <w:ilvl w:val="1"/>
          <w:numId w:val="46"/>
        </w:numPr>
        <w:rPr>
          <w:szCs w:val="22"/>
        </w:rPr>
      </w:pPr>
      <w:r>
        <w:t>Lack access to financing</w:t>
      </w:r>
    </w:p>
    <w:p w14:paraId="143E1EE2" w14:textId="77777777" w:rsidR="00EB3651" w:rsidRPr="00EB3651" w:rsidRDefault="00EB3651" w:rsidP="00EB3651">
      <w:pPr>
        <w:pStyle w:val="ListParagraph"/>
        <w:numPr>
          <w:ilvl w:val="1"/>
          <w:numId w:val="46"/>
        </w:numPr>
        <w:rPr>
          <w:szCs w:val="22"/>
        </w:rPr>
      </w:pPr>
      <w:r>
        <w:t xml:space="preserve">Difficulty with procurement (especially with small projects) </w:t>
      </w:r>
    </w:p>
    <w:p w14:paraId="04F64FCA" w14:textId="77777777" w:rsidR="00EB3651" w:rsidRPr="00EB3651" w:rsidRDefault="00EB3651" w:rsidP="00EB3651">
      <w:pPr>
        <w:pStyle w:val="ListParagraph"/>
        <w:numPr>
          <w:ilvl w:val="1"/>
          <w:numId w:val="46"/>
        </w:numPr>
        <w:rPr>
          <w:szCs w:val="22"/>
        </w:rPr>
      </w:pPr>
      <w:r>
        <w:t>Required competitive bidding process</w:t>
      </w:r>
    </w:p>
    <w:p w14:paraId="65751874" w14:textId="785FBA18" w:rsidR="00EB3651" w:rsidRPr="00EB3651" w:rsidRDefault="00EB3651" w:rsidP="00EB3651">
      <w:pPr>
        <w:pStyle w:val="ListParagraph"/>
        <w:numPr>
          <w:ilvl w:val="1"/>
          <w:numId w:val="46"/>
        </w:numPr>
        <w:rPr>
          <w:szCs w:val="22"/>
        </w:rPr>
      </w:pPr>
      <w:r>
        <w:t>Prevailing wage challenges</w:t>
      </w:r>
    </w:p>
    <w:p w14:paraId="34DB67FC" w14:textId="77777777" w:rsidR="001E2882" w:rsidRDefault="001E2882" w:rsidP="00A1380A"/>
    <w:p w14:paraId="715414C9" w14:textId="6261A9D0" w:rsidR="00F20F8C" w:rsidRDefault="00F20F8C" w:rsidP="00A1380A">
      <w:r>
        <w:t xml:space="preserve">For this offer, </w:t>
      </w:r>
      <w:r w:rsidR="005202C3" w:rsidRPr="001E2882">
        <w:t>SCE can off</w:t>
      </w:r>
      <w:r w:rsidR="001E2882">
        <w:t xml:space="preserve">er higher incentive rate to </w:t>
      </w:r>
      <w:r w:rsidR="005202C3" w:rsidRPr="001E2882">
        <w:t>customers</w:t>
      </w:r>
      <w:r w:rsidR="001E2882">
        <w:t xml:space="preserve"> </w:t>
      </w:r>
      <w:r>
        <w:t xml:space="preserve">than the T8 upgrade </w:t>
      </w:r>
      <w:r w:rsidR="001E2882">
        <w:t>because of the increased baselines savings</w:t>
      </w:r>
      <w:r>
        <w:t xml:space="preserve"> and increased cost effectiveness</w:t>
      </w:r>
      <w:r w:rsidR="005202C3" w:rsidRPr="001E2882">
        <w:t xml:space="preserve">. </w:t>
      </w:r>
      <w:r w:rsidR="001E2882">
        <w:t xml:space="preserve"> </w:t>
      </w:r>
      <w:r>
        <w:t>The incentives will help defray a significant amount of the increment equipment costs.</w:t>
      </w:r>
    </w:p>
    <w:p w14:paraId="582A4A02" w14:textId="77777777" w:rsidR="00F20F8C" w:rsidRDefault="00F20F8C" w:rsidP="00A1380A"/>
    <w:p w14:paraId="35C9EB97" w14:textId="72E31C3C" w:rsidR="008B254A" w:rsidRDefault="001E2882" w:rsidP="00A1380A">
      <w:r>
        <w:t>For the Express program, t</w:t>
      </w:r>
      <w:r w:rsidR="005202C3" w:rsidRPr="001E2882">
        <w:t xml:space="preserve">rade allies, such as lighting installers, will leverage the higher incentive in order to </w:t>
      </w:r>
      <w:r w:rsidR="008B254A">
        <w:t xml:space="preserve">drive </w:t>
      </w:r>
      <w:r w:rsidR="005202C3" w:rsidRPr="001E2882">
        <w:t>customer</w:t>
      </w:r>
      <w:r w:rsidR="008B254A">
        <w:t>s</w:t>
      </w:r>
      <w:r w:rsidR="005202C3" w:rsidRPr="001E2882">
        <w:t xml:space="preserve"> to implement the </w:t>
      </w:r>
      <w:r>
        <w:t xml:space="preserve">T12 upgrade </w:t>
      </w:r>
      <w:r w:rsidR="005202C3" w:rsidRPr="001E2882">
        <w:t>project</w:t>
      </w:r>
      <w:r>
        <w:t>s</w:t>
      </w:r>
      <w:r w:rsidR="005202C3" w:rsidRPr="001E2882">
        <w:t xml:space="preserve"> before </w:t>
      </w:r>
      <w:r w:rsidR="00F20F8C">
        <w:t xml:space="preserve">the special incentive amount is </w:t>
      </w:r>
      <w:r w:rsidR="005202C3" w:rsidRPr="001E2882">
        <w:t xml:space="preserve">discontinued. </w:t>
      </w:r>
    </w:p>
    <w:p w14:paraId="218B9FAB" w14:textId="77777777" w:rsidR="009A2383" w:rsidRDefault="009A2383" w:rsidP="00A1380A"/>
    <w:p w14:paraId="04792EE1" w14:textId="2453396C" w:rsidR="009A2383" w:rsidRDefault="009A2383" w:rsidP="00A1380A">
      <w:r>
        <w:t>We are aware of at least 15,000 customer fixtures that could be captured through this offer.</w:t>
      </w:r>
    </w:p>
    <w:p w14:paraId="35FBE2AA" w14:textId="1B3370AC" w:rsidR="00A64F91" w:rsidRDefault="00A64F91" w:rsidP="00701EA8">
      <w:pPr>
        <w:pStyle w:val="Heading3"/>
        <w:rPr>
          <w:rFonts w:asciiTheme="minorHAnsi" w:hAnsiTheme="minorHAnsi" w:cstheme="minorHAnsi"/>
        </w:rPr>
      </w:pPr>
      <w:r w:rsidRPr="00701EA8">
        <w:rPr>
          <w:rFonts w:asciiTheme="minorHAnsi" w:hAnsiTheme="minorHAnsi" w:cstheme="minorHAnsi"/>
          <w:iCs/>
          <w:smallCaps/>
          <w:sz w:val="28"/>
          <w:szCs w:val="28"/>
        </w:rPr>
        <w:t>1.6 Data Quality and Future Data Needs</w:t>
      </w:r>
    </w:p>
    <w:p w14:paraId="1421BFE8" w14:textId="6DCBD5BC" w:rsidR="00A64F91" w:rsidRPr="00A64F91" w:rsidRDefault="00A64F91" w:rsidP="00A64F91">
      <w: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47D634BB" w14:textId="77777777" w:rsidR="00257647" w:rsidRPr="00F146DB" w:rsidRDefault="00257647" w:rsidP="00257647">
      <w:pPr>
        <w:rPr>
          <w:rFonts w:cs="Arial"/>
          <w:szCs w:val="22"/>
        </w:rPr>
      </w:pPr>
      <w:r w:rsidRPr="00F146DB">
        <w:rPr>
          <w:rFonts w:cs="Arial"/>
          <w:szCs w:val="22"/>
        </w:rPr>
        <w:t>The fixture performance in the applicable categories of the DLC list—LED Luminaires and Retrofit Kits for Ambient Lighting of Interior Commercial Spaces—was analyzed to justify the light output equivalency assumptions. The 6,840 fixtures in these categories were analyzed for luminaire efficacy.</w:t>
      </w:r>
    </w:p>
    <w:p w14:paraId="7FB1BA11" w14:textId="77777777" w:rsidR="00257647" w:rsidRPr="00F146DB" w:rsidRDefault="00257647" w:rsidP="00257647">
      <w:pPr>
        <w:rPr>
          <w:rFonts w:cs="Arial"/>
          <w:szCs w:val="22"/>
        </w:rPr>
      </w:pPr>
    </w:p>
    <w:p w14:paraId="603C154F" w14:textId="77777777" w:rsidR="00257647" w:rsidRPr="00F146DB" w:rsidRDefault="00257647" w:rsidP="00257647">
      <w:pPr>
        <w:rPr>
          <w:rFonts w:cs="Arial"/>
          <w:szCs w:val="22"/>
        </w:rPr>
      </w:pPr>
      <w:r w:rsidRPr="00F146DB">
        <w:rPr>
          <w:b/>
          <w:szCs w:val="22"/>
        </w:rPr>
        <w:t>Delta Wattage Assumption (ΔW)</w:t>
      </w:r>
    </w:p>
    <w:p w14:paraId="7C0A70B4" w14:textId="517C00E6" w:rsidR="00257647" w:rsidRPr="00F146DB" w:rsidRDefault="00257647" w:rsidP="00257647">
      <w:pPr>
        <w:rPr>
          <w:rFonts w:cs="Arial"/>
          <w:szCs w:val="22"/>
        </w:rPr>
      </w:pPr>
      <w:r w:rsidRPr="00F146DB">
        <w:rPr>
          <w:rFonts w:cs="Arial"/>
          <w:szCs w:val="22"/>
        </w:rPr>
        <w:t xml:space="preserve">The base case linear fluorescent fixtures were modeled across the DLC light output range according to the most common fixture type in a configuration meeting appropriate Federal lamp standards, Federal ballast standards, and California Title 24 (T24) </w:t>
      </w:r>
      <w:r w:rsidR="00115F3E">
        <w:rPr>
          <w:rFonts w:cs="Arial"/>
          <w:szCs w:val="22"/>
        </w:rPr>
        <w:t xml:space="preserve">(for only T8 </w:t>
      </w:r>
      <w:r w:rsidR="0059729D">
        <w:rPr>
          <w:rFonts w:cs="Arial"/>
          <w:szCs w:val="22"/>
        </w:rPr>
        <w:t>baseline</w:t>
      </w:r>
      <w:r w:rsidR="00115F3E">
        <w:rPr>
          <w:rFonts w:cs="Arial"/>
          <w:szCs w:val="22"/>
        </w:rPr>
        <w:t xml:space="preserve">) </w:t>
      </w:r>
      <w:r w:rsidRPr="00F146DB">
        <w:rPr>
          <w:rFonts w:cs="Arial"/>
          <w:szCs w:val="22"/>
        </w:rPr>
        <w:t xml:space="preserve">interior commercial lumen power density (LPD) </w:t>
      </w:r>
      <w:r w:rsidR="00344B1A">
        <w:rPr>
          <w:rFonts w:cs="Arial"/>
          <w:szCs w:val="22"/>
        </w:rPr>
        <w:t>requirements. Rather than assuming</w:t>
      </w:r>
      <w:r w:rsidRPr="00F146DB">
        <w:rPr>
          <w:rFonts w:cs="Arial"/>
          <w:szCs w:val="22"/>
        </w:rPr>
        <w:t xml:space="preserve"> a single base case lamp-and-ballast-and-fixture combination as a base case, the efficacy of a standards-compliant base case fixture in terms of lumens per Watt (LPW) is used to calculate savings.</w:t>
      </w:r>
      <w:r w:rsidR="00076CD9">
        <w:rPr>
          <w:rFonts w:cs="Arial"/>
          <w:szCs w:val="22"/>
        </w:rPr>
        <w:t xml:space="preserve"> T</w:t>
      </w:r>
      <w:r w:rsidR="00115F3E">
        <w:rPr>
          <w:rFonts w:cs="Arial"/>
          <w:szCs w:val="22"/>
        </w:rPr>
        <w:t xml:space="preserve">he first baseline calculation (T12) LPW was calculated the same way as T8 fixtures </w:t>
      </w:r>
      <w:r w:rsidR="00F90A51">
        <w:rPr>
          <w:rFonts w:cs="Arial"/>
          <w:szCs w:val="22"/>
        </w:rPr>
        <w:t>indicated above</w:t>
      </w:r>
      <w:r w:rsidR="00E56DA2">
        <w:rPr>
          <w:rFonts w:cs="Arial"/>
          <w:szCs w:val="22"/>
        </w:rPr>
        <w:t xml:space="preserve"> without</w:t>
      </w:r>
      <w:r w:rsidR="00B37D08">
        <w:rPr>
          <w:rFonts w:cs="Arial"/>
          <w:szCs w:val="22"/>
        </w:rPr>
        <w:t xml:space="preserve"> </w:t>
      </w:r>
      <w:r w:rsidR="00E56DA2">
        <w:rPr>
          <w:rFonts w:cs="Arial"/>
          <w:szCs w:val="22"/>
        </w:rPr>
        <w:t>normalizing</w:t>
      </w:r>
      <w:r w:rsidR="00B37D08">
        <w:rPr>
          <w:rFonts w:cs="Arial"/>
          <w:szCs w:val="22"/>
        </w:rPr>
        <w:t xml:space="preserve"> </w:t>
      </w:r>
      <w:r w:rsidR="00E56DA2">
        <w:rPr>
          <w:rFonts w:cs="Arial"/>
          <w:szCs w:val="22"/>
        </w:rPr>
        <w:t xml:space="preserve">it </w:t>
      </w:r>
      <w:r w:rsidR="00B37D08">
        <w:rPr>
          <w:rFonts w:cs="Arial"/>
          <w:szCs w:val="22"/>
        </w:rPr>
        <w:t xml:space="preserve">to T24 </w:t>
      </w:r>
      <w:r w:rsidR="00E56DA2">
        <w:rPr>
          <w:rFonts w:cs="Arial"/>
          <w:szCs w:val="22"/>
        </w:rPr>
        <w:t>LPD</w:t>
      </w:r>
      <w:r w:rsidR="00B37D08">
        <w:rPr>
          <w:rFonts w:cs="Arial"/>
          <w:szCs w:val="22"/>
        </w:rPr>
        <w:t>.</w:t>
      </w:r>
    </w:p>
    <w:p w14:paraId="3792B702" w14:textId="77777777" w:rsidR="00257647" w:rsidRPr="00F146DB" w:rsidRDefault="00257647" w:rsidP="00257647">
      <w:pPr>
        <w:rPr>
          <w:rFonts w:cs="Arial"/>
          <w:szCs w:val="22"/>
        </w:rPr>
      </w:pPr>
    </w:p>
    <w:p w14:paraId="128386E5" w14:textId="612F8D68" w:rsidR="00257647" w:rsidRPr="00F146DB" w:rsidRDefault="00F90A51" w:rsidP="00257647">
      <w:pPr>
        <w:rPr>
          <w:rFonts w:cs="Arial"/>
          <w:szCs w:val="22"/>
        </w:rPr>
      </w:pPr>
      <w:r>
        <w:rPr>
          <w:rFonts w:cs="Arial"/>
          <w:szCs w:val="22"/>
        </w:rPr>
        <w:t xml:space="preserve">For the (T12) baseline calculations, the lamp initial lumens were taken directly from the GE lamp catalog [J] and the ballast factor </w:t>
      </w:r>
      <w:r w:rsidR="00E14B9B">
        <w:rPr>
          <w:rFonts w:cs="Arial"/>
          <w:szCs w:val="22"/>
        </w:rPr>
        <w:t xml:space="preserve">and fixture efficacy </w:t>
      </w:r>
      <w:r>
        <w:rPr>
          <w:rFonts w:cs="Arial"/>
          <w:szCs w:val="22"/>
        </w:rPr>
        <w:t>was assume</w:t>
      </w:r>
      <w:r w:rsidR="008D30FE">
        <w:rPr>
          <w:rFonts w:cs="Arial"/>
          <w:szCs w:val="22"/>
        </w:rPr>
        <w:t>d</w:t>
      </w:r>
      <w:r>
        <w:rPr>
          <w:rFonts w:cs="Arial"/>
          <w:szCs w:val="22"/>
        </w:rPr>
        <w:t xml:space="preserve"> to be the same as (T8) fixtures. </w:t>
      </w:r>
      <w:r w:rsidR="0059729D">
        <w:rPr>
          <w:rFonts w:cs="Arial"/>
          <w:szCs w:val="22"/>
        </w:rPr>
        <w:t>Whereas a</w:t>
      </w:r>
      <w:r w:rsidR="00257647" w:rsidRPr="00F146DB">
        <w:rPr>
          <w:rFonts w:cs="Arial"/>
          <w:szCs w:val="22"/>
        </w:rPr>
        <w:t xml:space="preserve"> code-compliant base case </w:t>
      </w:r>
      <w:r>
        <w:rPr>
          <w:rFonts w:cs="Arial"/>
          <w:szCs w:val="22"/>
        </w:rPr>
        <w:t>(T8)</w:t>
      </w:r>
      <w:r w:rsidR="00AD494C">
        <w:rPr>
          <w:rFonts w:cs="Arial"/>
          <w:szCs w:val="22"/>
        </w:rPr>
        <w:t xml:space="preserve"> </w:t>
      </w:r>
      <w:r w:rsidR="00257647" w:rsidRPr="00F146DB">
        <w:rPr>
          <w:rFonts w:cs="Arial"/>
          <w:szCs w:val="22"/>
        </w:rPr>
        <w:t>fixture model used is from the 2011 Codes and Standards Enhancement (CASE) Report for Indoor Lighting Controls</w:t>
      </w:r>
      <w:r w:rsidR="00257647">
        <w:rPr>
          <w:rFonts w:cs="Arial"/>
          <w:szCs w:val="22"/>
        </w:rPr>
        <w:t xml:space="preserve"> [C]</w:t>
      </w:r>
      <w:r w:rsidR="00257647" w:rsidRPr="00F146DB">
        <w:rPr>
          <w:rFonts w:cs="Arial"/>
          <w:szCs w:val="22"/>
        </w:rPr>
        <w:t xml:space="preserve">. This report developed the most thorough commercial interior lighting model available in California standards proceedings. The model used by CASE author offers a combination of interior spaces: large open-plan areas as found in many offices, as well as small spaces typical of private offices or meeting rooms. The panel fixtures modeled are 2x4 3-lamp T8 </w:t>
      </w:r>
      <w:r w:rsidR="00AD494C">
        <w:rPr>
          <w:rFonts w:cs="Arial"/>
          <w:szCs w:val="22"/>
        </w:rPr>
        <w:t xml:space="preserve">and T12 </w:t>
      </w:r>
      <w:r w:rsidR="00257647" w:rsidRPr="00F146DB">
        <w:rPr>
          <w:rFonts w:cs="Arial"/>
          <w:szCs w:val="22"/>
        </w:rPr>
        <w:t>fixtures, matching a typical parabolic luminaire with 74.7% fixture efficacy.</w:t>
      </w:r>
    </w:p>
    <w:p w14:paraId="5ADAB763" w14:textId="77777777" w:rsidR="00257647" w:rsidRPr="00F146DB" w:rsidRDefault="00257647" w:rsidP="00257647">
      <w:pPr>
        <w:rPr>
          <w:rFonts w:cs="Arial"/>
          <w:szCs w:val="22"/>
        </w:rPr>
      </w:pPr>
    </w:p>
    <w:p w14:paraId="13BA33A6" w14:textId="5EEAF127" w:rsidR="00257647" w:rsidRPr="00F146DB" w:rsidRDefault="00257647" w:rsidP="00257647">
      <w:pPr>
        <w:rPr>
          <w:rFonts w:cs="Arial"/>
          <w:szCs w:val="22"/>
        </w:rPr>
      </w:pPr>
      <w:r w:rsidRPr="00F146DB">
        <w:rPr>
          <w:rFonts w:cs="Arial"/>
          <w:szCs w:val="22"/>
        </w:rPr>
        <w:t xml:space="preserve">The </w:t>
      </w:r>
      <w:r w:rsidR="00474874">
        <w:rPr>
          <w:rFonts w:cs="Arial"/>
          <w:szCs w:val="22"/>
        </w:rPr>
        <w:t xml:space="preserve">(T8) </w:t>
      </w:r>
      <w:r w:rsidRPr="00F146DB">
        <w:rPr>
          <w:rFonts w:cs="Arial"/>
          <w:szCs w:val="22"/>
        </w:rPr>
        <w:t>model was updated to 2013-T24 LPD specifications, which reduce LPDs for Office Buildings via the Complete Building Method from 0.9 W/sf to 0.8 W/sf</w:t>
      </w:r>
      <w:r>
        <w:rPr>
          <w:rFonts w:cs="Arial"/>
          <w:szCs w:val="22"/>
        </w:rPr>
        <w:t xml:space="preserve"> [E]</w:t>
      </w:r>
      <w:r w:rsidRPr="00F146DB">
        <w:rPr>
          <w:rFonts w:cs="Arial"/>
          <w:szCs w:val="22"/>
        </w:rPr>
        <w:t xml:space="preserve">. The 0.8 W/s.f. value used is lower than other applicable building types in Table 140.6-B of 2013-T24: 1.0 W/s.f. for General Commercial/Industrial Work Buildings, 1.2 W/s.f. for Restaurant Buildings, and 1.0 W/s.f. for School Buildings. </w:t>
      </w:r>
      <w:r w:rsidR="00014138">
        <w:rPr>
          <w:rFonts w:cs="Arial"/>
          <w:szCs w:val="22"/>
        </w:rPr>
        <w:t>Whereas both T12 and T8</w:t>
      </w:r>
      <w:r w:rsidRPr="00F146DB">
        <w:rPr>
          <w:rFonts w:cs="Arial"/>
          <w:szCs w:val="22"/>
        </w:rPr>
        <w:t xml:space="preserve"> model</w:t>
      </w:r>
      <w:r w:rsidR="00014138">
        <w:rPr>
          <w:rFonts w:cs="Arial"/>
          <w:szCs w:val="22"/>
        </w:rPr>
        <w:t>s were</w:t>
      </w:r>
      <w:r w:rsidRPr="00F146DB">
        <w:rPr>
          <w:rFonts w:cs="Arial"/>
          <w:szCs w:val="22"/>
        </w:rPr>
        <w:t xml:space="preserve"> changed to reflect Federal fluorescent lamp minimum stand</w:t>
      </w:r>
      <w:r w:rsidR="00D9329C">
        <w:rPr>
          <w:rFonts w:cs="Arial"/>
          <w:szCs w:val="22"/>
        </w:rPr>
        <w:t xml:space="preserve">ards with a 2950-lumen lamp, </w:t>
      </w:r>
      <w:r w:rsidRPr="00F146DB">
        <w:rPr>
          <w:rFonts w:cs="Arial"/>
          <w:szCs w:val="22"/>
        </w:rPr>
        <w:t>the ballast was unchanged as it reflected a premium electronic ballast listed by the Consortium for Energy Efficiency’s HPT8 standard and the National Electrical Manufacturers Association’s NEMA Premium listing. The CASE Report model’s assumption for Light Loss of 9.7% was used. The model suggests that illumination from recessed fluorescent fixtures compliant with current code can be obtained at maintained fixture efficacy of 58.8 LPW. This figure is higher, accounting for 9.7% lumen depreciation, than the 5 fluorescent benchmark troffer fixtures tested in CALiPER Rounds 9 and 13 (all of which were 2x2 fixtures)</w:t>
      </w:r>
      <w:r>
        <w:rPr>
          <w:rFonts w:cs="Arial"/>
          <w:szCs w:val="22"/>
        </w:rPr>
        <w:t xml:space="preserve"> [F]</w:t>
      </w:r>
      <w:r w:rsidRPr="00F146DB">
        <w:rPr>
          <w:rFonts w:cs="Arial"/>
          <w:szCs w:val="22"/>
        </w:rPr>
        <w:t>.</w:t>
      </w:r>
      <w:r w:rsidR="00474874">
        <w:rPr>
          <w:rFonts w:cs="Arial"/>
          <w:szCs w:val="22"/>
        </w:rPr>
        <w:t xml:space="preserve"> </w:t>
      </w:r>
    </w:p>
    <w:p w14:paraId="695C233F" w14:textId="77777777" w:rsidR="00257647" w:rsidRPr="00F146DB" w:rsidRDefault="00257647" w:rsidP="00257647">
      <w:pPr>
        <w:rPr>
          <w:rFonts w:cs="Arial"/>
          <w:szCs w:val="22"/>
        </w:rPr>
      </w:pPr>
    </w:p>
    <w:p w14:paraId="0EC10DB8" w14:textId="30B699A0" w:rsidR="00257647" w:rsidRPr="00F146DB" w:rsidRDefault="00257647" w:rsidP="00257647">
      <w:pPr>
        <w:rPr>
          <w:rFonts w:cs="Arial"/>
          <w:szCs w:val="22"/>
        </w:rPr>
      </w:pPr>
      <w:r w:rsidRPr="00F146DB">
        <w:rPr>
          <w:rFonts w:cs="Arial"/>
          <w:szCs w:val="22"/>
        </w:rPr>
        <w:t xml:space="preserve">The </w:t>
      </w:r>
      <w:bookmarkStart w:id="17" w:name="OLE_LINK8"/>
      <w:bookmarkStart w:id="18" w:name="OLE_LINK9"/>
      <w:r w:rsidRPr="00F146DB">
        <w:rPr>
          <w:rFonts w:cs="Arial"/>
          <w:szCs w:val="22"/>
        </w:rPr>
        <w:t xml:space="preserve">DOE Solid-State Lighting CALiPER Reports have examined 12 LED panel fixtures combined in application summary reports 1, 5, 7, 9 and 13, but none of these tests are dated more recently than September of 2011, making them of limited relevance for a workpaper in 2015 given LED </w:t>
      </w:r>
      <w:r w:rsidR="00D9329C">
        <w:rPr>
          <w:rFonts w:cs="Arial"/>
          <w:szCs w:val="22"/>
        </w:rPr>
        <w:t xml:space="preserve">efficacy </w:t>
      </w:r>
      <w:r w:rsidRPr="00F146DB">
        <w:rPr>
          <w:rFonts w:cs="Arial"/>
          <w:szCs w:val="22"/>
        </w:rPr>
        <w:t>improvements</w:t>
      </w:r>
      <w:r w:rsidR="00D9329C">
        <w:rPr>
          <w:rFonts w:cs="Arial"/>
          <w:szCs w:val="22"/>
        </w:rPr>
        <w:t xml:space="preserve"> since then</w:t>
      </w:r>
      <w:r w:rsidRPr="00F146DB">
        <w:rPr>
          <w:rFonts w:cs="Arial"/>
          <w:szCs w:val="22"/>
        </w:rPr>
        <w:t>.</w:t>
      </w:r>
      <w:bookmarkEnd w:id="17"/>
      <w:bookmarkEnd w:id="18"/>
      <w:r w:rsidRPr="00F146DB">
        <w:rPr>
          <w:rFonts w:cs="Arial"/>
          <w:szCs w:val="22"/>
        </w:rPr>
        <w:t xml:space="preserve"> Given their age, CALiPER reports were not used for determining equivalency.  </w:t>
      </w:r>
    </w:p>
    <w:p w14:paraId="1F37F98D" w14:textId="77777777" w:rsidR="00257647" w:rsidRPr="00F146DB" w:rsidRDefault="00257647" w:rsidP="00257647">
      <w:pPr>
        <w:rPr>
          <w:rFonts w:cs="Arial"/>
          <w:szCs w:val="22"/>
        </w:rPr>
      </w:pPr>
    </w:p>
    <w:p w14:paraId="416D686B" w14:textId="40662913" w:rsidR="00257647" w:rsidRPr="00F146DB" w:rsidRDefault="00257647" w:rsidP="00257647">
      <w:pPr>
        <w:rPr>
          <w:rFonts w:cs="Arial"/>
          <w:szCs w:val="22"/>
        </w:rPr>
      </w:pPr>
      <w:r w:rsidRPr="00F146DB">
        <w:rPr>
          <w:rFonts w:cs="Arial"/>
          <w:szCs w:val="22"/>
        </w:rPr>
        <w:t>Initial LED lumen efficacy assumptions are set by the measure code minimum requirements, starting with 85 LPW for the lowest-efficacy measure code corresponding with DLC’s minimum efficacy.  Calculating the wattage corresponding to this efficacy for a unit of one kilolumen can be accomplished by dividing 1000 lumens by 85 lumens per watt, resulting in 11.8 Watts per kilolumen for the measure case. The LED fixture performance calculation relies on the fact that test lamp performance for LED fixtures is measured via absolute photometry, compared to the relative photometry which is the standard for linear fluorescent fixtures. The practical implication of this is that the LED product efficacies found in the DLC listing, 85 LPW and higher, already reflect the light losses inside the fixture, giving an 85-LPW LED fixture a significant advantage in supplying illumination over a fluorescent fixture with an 85 LPW lamp-and-ballast system.</w:t>
      </w:r>
      <w:r w:rsidR="00D465EF">
        <w:rPr>
          <w:rFonts w:cs="Arial"/>
          <w:szCs w:val="22"/>
        </w:rPr>
        <w:t xml:space="preserve"> </w:t>
      </w:r>
    </w:p>
    <w:p w14:paraId="1D4BB4AE" w14:textId="77777777" w:rsidR="00257647" w:rsidRPr="00F146DB" w:rsidRDefault="00257647" w:rsidP="00257647">
      <w:pPr>
        <w:rPr>
          <w:rFonts w:cs="Arial"/>
          <w:szCs w:val="22"/>
        </w:rPr>
      </w:pPr>
    </w:p>
    <w:p w14:paraId="7C5F2896" w14:textId="77777777" w:rsidR="00257647" w:rsidRPr="00F146DB" w:rsidRDefault="00257647" w:rsidP="00257647">
      <w:pPr>
        <w:rPr>
          <w:rFonts w:cs="Arial"/>
          <w:szCs w:val="22"/>
        </w:rPr>
      </w:pPr>
      <w:r w:rsidRPr="00F146DB">
        <w:rPr>
          <w:rFonts w:cs="Arial"/>
          <w:szCs w:val="22"/>
        </w:rPr>
        <w:t>Maintained lumen output equivalency was based on the full list of DLC products and on LED lumen maintenance data from the Lighting Facts database. All 156 Lighting Facts fixtures with lumen maintenance information were considered as a full dataset, as well as the subset of 20 fixtures that were both DLC-listed and available with lumen maintenance values for the 25,000-hour mark, the mid-point of the 50,000 DLC specification minimum. The full dataset is provided in the calculations file for this workpaper. Analysis of both the full set and subset, in accordance with the LED lumen output extrapolation formula published in Federal rulemaking</w:t>
      </w:r>
      <w:r>
        <w:rPr>
          <w:rFonts w:cs="Arial"/>
          <w:szCs w:val="22"/>
        </w:rPr>
        <w:t xml:space="preserve"> [G]</w:t>
      </w:r>
      <w:r w:rsidRPr="00F146DB">
        <w:rPr>
          <w:rFonts w:cs="Arial"/>
          <w:szCs w:val="22"/>
        </w:rPr>
        <w:t xml:space="preserve">, suggests LED fixture lumen maintenance at </w:t>
      </w:r>
      <w:r w:rsidRPr="00F146DB">
        <w:rPr>
          <w:rFonts w:cs="Arial"/>
          <w:szCs w:val="22"/>
        </w:rPr>
        <w:lastRenderedPageBreak/>
        <w:t>EUL of 87.0% for the blended Commercial building type with 3077.9 DEER Measure hours per year for 16 years, based on the following calculation:</w:t>
      </w:r>
    </w:p>
    <w:p w14:paraId="69A4F73A" w14:textId="77777777" w:rsidR="00257647" w:rsidRPr="00F146DB" w:rsidRDefault="00257647" w:rsidP="00257647">
      <w:pPr>
        <w:rPr>
          <w:rFonts w:cs="Arial"/>
          <w:szCs w:val="22"/>
        </w:rPr>
      </w:pPr>
    </w:p>
    <w:p w14:paraId="78AD6C45" w14:textId="77777777" w:rsidR="00257647" w:rsidRPr="00F146DB" w:rsidRDefault="00257647" w:rsidP="00257647">
      <w:pPr>
        <w:rPr>
          <w:rFonts w:cs="Arial"/>
          <w:szCs w:val="22"/>
        </w:rPr>
      </w:pPr>
      <w:r w:rsidRPr="00F146DB">
        <w:rPr>
          <w:rFonts w:cs="Arial"/>
          <w:szCs w:val="22"/>
        </w:rPr>
        <w:tab/>
        <w:t xml:space="preserve"> Com EUL hours per DEER</w:t>
      </w:r>
      <w:r w:rsidRPr="00F146DB">
        <w:rPr>
          <w:rFonts w:cs="Arial"/>
          <w:szCs w:val="22"/>
        </w:rPr>
        <w:tab/>
        <w:t>= DEER Annual Measure HOU</w:t>
      </w:r>
      <w:r w:rsidRPr="00F146DB">
        <w:rPr>
          <w:rFonts w:cs="Arial"/>
          <w:szCs w:val="22"/>
          <w:vertAlign w:val="subscript"/>
        </w:rPr>
        <w:t>std</w:t>
      </w:r>
      <w:r w:rsidRPr="00F146DB">
        <w:rPr>
          <w:rFonts w:cs="Arial"/>
          <w:szCs w:val="22"/>
        </w:rPr>
        <w:t xml:space="preserve">  ͯ  EUL fixture maximum</w:t>
      </w:r>
    </w:p>
    <w:p w14:paraId="301F8B1A" w14:textId="77777777" w:rsidR="00257647" w:rsidRPr="00F146DB" w:rsidRDefault="00257647" w:rsidP="00257647">
      <w:pPr>
        <w:rPr>
          <w:rFonts w:cs="Arial"/>
          <w:szCs w:val="22"/>
        </w:rPr>
      </w:pPr>
      <w:r w:rsidRPr="00F146DB">
        <w:rPr>
          <w:rFonts w:cs="Arial"/>
          <w:szCs w:val="22"/>
        </w:rPr>
        <w:tab/>
      </w:r>
      <w:r w:rsidRPr="00F146DB">
        <w:rPr>
          <w:rFonts w:cs="Arial"/>
          <w:szCs w:val="22"/>
        </w:rPr>
        <w:tab/>
      </w:r>
      <w:r w:rsidRPr="00F146DB">
        <w:rPr>
          <w:rFonts w:cs="Arial"/>
          <w:szCs w:val="22"/>
        </w:rPr>
        <w:tab/>
      </w:r>
      <w:r w:rsidRPr="00F146DB">
        <w:rPr>
          <w:rFonts w:cs="Arial"/>
          <w:szCs w:val="22"/>
        </w:rPr>
        <w:tab/>
      </w:r>
      <w:r w:rsidRPr="00F146DB">
        <w:rPr>
          <w:rFonts w:cs="Arial"/>
          <w:szCs w:val="22"/>
        </w:rPr>
        <w:tab/>
        <w:t xml:space="preserve">= 3077.9 hours/year  ͯ  16 year maximum EUL </w:t>
      </w:r>
    </w:p>
    <w:p w14:paraId="45283DFC" w14:textId="77777777" w:rsidR="00257647" w:rsidRPr="00F146DB" w:rsidRDefault="00257647" w:rsidP="00257647">
      <w:pPr>
        <w:rPr>
          <w:rFonts w:cs="Arial"/>
          <w:szCs w:val="22"/>
        </w:rPr>
      </w:pPr>
      <w:r w:rsidRPr="00F146DB">
        <w:rPr>
          <w:rFonts w:cs="Arial"/>
          <w:szCs w:val="22"/>
        </w:rPr>
        <w:tab/>
      </w:r>
      <w:r w:rsidRPr="00F146DB">
        <w:rPr>
          <w:rFonts w:cs="Arial"/>
          <w:szCs w:val="22"/>
        </w:rPr>
        <w:tab/>
      </w:r>
      <w:r w:rsidRPr="00F146DB">
        <w:rPr>
          <w:rFonts w:cs="Arial"/>
          <w:szCs w:val="22"/>
        </w:rPr>
        <w:tab/>
      </w:r>
      <w:r w:rsidRPr="00F146DB">
        <w:rPr>
          <w:rFonts w:cs="Arial"/>
          <w:szCs w:val="22"/>
        </w:rPr>
        <w:tab/>
      </w:r>
      <w:r w:rsidRPr="00F146DB">
        <w:rPr>
          <w:rFonts w:cs="Arial"/>
          <w:szCs w:val="22"/>
        </w:rPr>
        <w:tab/>
        <w:t xml:space="preserve">= 49,246.4 hours </w:t>
      </w:r>
    </w:p>
    <w:p w14:paraId="33DEC8B6" w14:textId="77777777" w:rsidR="00257647" w:rsidRPr="00F146DB" w:rsidRDefault="00257647" w:rsidP="00257647">
      <w:pPr>
        <w:ind w:left="1440" w:firstLine="720"/>
        <w:rPr>
          <w:rFonts w:cs="Arial"/>
          <w:szCs w:val="22"/>
        </w:rPr>
      </w:pPr>
      <w:r w:rsidRPr="00F146DB">
        <w:rPr>
          <w:rFonts w:cs="Arial"/>
          <w:szCs w:val="22"/>
        </w:rPr>
        <w:t>This is less than 50,000, so 49,246 hour EUL is used for Com building type</w:t>
      </w:r>
    </w:p>
    <w:p w14:paraId="04C6B1A2" w14:textId="77777777" w:rsidR="00257647" w:rsidRPr="00F146DB" w:rsidRDefault="00257647" w:rsidP="00257647">
      <w:pPr>
        <w:rPr>
          <w:rFonts w:cs="Arial"/>
          <w:szCs w:val="22"/>
        </w:rPr>
      </w:pPr>
    </w:p>
    <w:p w14:paraId="55993A37" w14:textId="77777777" w:rsidR="00257647" w:rsidRPr="00F146DB" w:rsidRDefault="00257647" w:rsidP="00257647">
      <w:pPr>
        <w:rPr>
          <w:rFonts w:cs="Arial"/>
          <w:szCs w:val="22"/>
        </w:rPr>
      </w:pPr>
      <w:r w:rsidRPr="00F146DB">
        <w:rPr>
          <w:rFonts w:cs="Arial"/>
          <w:szCs w:val="22"/>
        </w:rPr>
        <w:t>LED lumen maintenance varies by building type due to differing DEER run hours. Motel annual run hours of 1500 result in 24,000 run hours over 16 year EUL, and thus 93.4% lumen maintenance. DEER annual run hours in half of the DEER building types, including the Large Retail, Restaurant and Grocery, over 16 years will exceed 50,000 hours, so the 50,000 DLC-minimum rated life fixture is used, along with an 87.0% lumen maintenance figure. The calculation, based on the Federal extrapolation formula, is taken across all 20 DLC-listed fixtures with 25,000-hour Lighting Facts data available, as follows:</w:t>
      </w:r>
    </w:p>
    <w:p w14:paraId="725B29D1" w14:textId="77777777" w:rsidR="00257647" w:rsidRPr="00F146DB" w:rsidRDefault="00257647" w:rsidP="00257647">
      <w:pPr>
        <w:rPr>
          <w:rFonts w:cs="Arial"/>
          <w:szCs w:val="22"/>
        </w:rPr>
      </w:pPr>
    </w:p>
    <w:p w14:paraId="2E602EF6" w14:textId="77777777" w:rsidR="00257647" w:rsidRPr="00F146DB" w:rsidRDefault="00257647" w:rsidP="00257647">
      <w:pPr>
        <w:rPr>
          <w:rFonts w:cs="Arial"/>
          <w:szCs w:val="22"/>
        </w:rPr>
      </w:pPr>
      <w:r w:rsidRPr="00F146DB">
        <w:rPr>
          <w:rFonts w:cs="Arial"/>
          <w:szCs w:val="22"/>
        </w:rPr>
        <w:t>Lumen Maintenance at Com EUL =</w:t>
      </w:r>
      <m:oMath>
        <m:r>
          <m:rPr>
            <m:sty m:val="p"/>
          </m:rPr>
          <w:rPr>
            <w:rFonts w:ascii="Cambria Math" w:hAnsi="Cambria Math" w:cs="Arial"/>
            <w:szCs w:val="22"/>
          </w:rPr>
          <w:br/>
        </m:r>
      </m:oMath>
      <m:oMathPara>
        <m:oMath>
          <m:sSup>
            <m:sSupPr>
              <m:ctrlPr>
                <w:rPr>
                  <w:rFonts w:ascii="Cambria Math" w:hAnsi="Cambria Math" w:cs="Arial"/>
                  <w:i/>
                  <w:szCs w:val="22"/>
                </w:rPr>
              </m:ctrlPr>
            </m:sSupPr>
            <m:e>
              <m:r>
                <w:rPr>
                  <w:rFonts w:ascii="Cambria Math" w:hAnsi="Cambria Math" w:cs="Arial"/>
                  <w:szCs w:val="22"/>
                </w:rPr>
                <m:t>e</m:t>
              </m:r>
            </m:e>
            <m:sup>
              <m:r>
                <w:rPr>
                  <w:rFonts w:ascii="Cambria Math" w:hAnsi="Cambria Math" w:cs="Arial"/>
                  <w:szCs w:val="22"/>
                </w:rPr>
                <m:t>ComEUL hours×</m:t>
              </m:r>
              <m:func>
                <m:funcPr>
                  <m:ctrlPr>
                    <w:rPr>
                      <w:rFonts w:ascii="Cambria Math" w:hAnsi="Cambria Math" w:cs="Arial"/>
                      <w:i/>
                      <w:szCs w:val="22"/>
                    </w:rPr>
                  </m:ctrlPr>
                </m:funcPr>
                <m:fName>
                  <m:r>
                    <m:rPr>
                      <m:sty m:val="p"/>
                    </m:rPr>
                    <w:rPr>
                      <w:rFonts w:ascii="Cambria Math" w:hAnsi="Cambria Math" w:cs="Arial"/>
                      <w:szCs w:val="22"/>
                    </w:rPr>
                    <m:t>ln</m:t>
                  </m:r>
                </m:fName>
                <m:e>
                  <m:r>
                    <w:rPr>
                      <w:rFonts w:ascii="Cambria Math" w:hAnsi="Cambria Math" w:cs="Arial"/>
                      <w:szCs w:val="22"/>
                    </w:rPr>
                    <m:t xml:space="preserve">Lumen Maintenance % @ 25,000 </m:t>
                  </m:r>
                  <m:r>
                    <w:rPr>
                      <w:rFonts w:ascii="Cambria Math" w:hAnsi="Cambria Math" w:cs="Arial"/>
                      <w:szCs w:val="22"/>
                    </w:rPr>
                    <m:t>hours</m:t>
                  </m:r>
                </m:e>
              </m:func>
              <m:r>
                <w:rPr>
                  <w:rFonts w:ascii="Cambria Math" w:hAnsi="Cambria Math" w:cs="Arial"/>
                  <w:szCs w:val="22"/>
                </w:rPr>
                <m:t xml:space="preserve">÷25,000 </m:t>
              </m:r>
              <m:r>
                <w:rPr>
                  <w:rFonts w:ascii="Cambria Math" w:hAnsi="Cambria Math" w:cs="Arial"/>
                  <w:szCs w:val="22"/>
                </w:rPr>
                <m:t xml:space="preserve">hours </m:t>
              </m:r>
            </m:sup>
          </m:sSup>
        </m:oMath>
      </m:oMathPara>
    </w:p>
    <w:p w14:paraId="3AF66CE8" w14:textId="77777777" w:rsidR="00257647" w:rsidRPr="00F146DB" w:rsidRDefault="00257647" w:rsidP="00257647">
      <w:pPr>
        <w:ind w:left="2160"/>
        <w:rPr>
          <w:rFonts w:cs="Arial"/>
          <w:szCs w:val="22"/>
        </w:rPr>
      </w:pPr>
      <w:r w:rsidRPr="00F146DB">
        <w:rPr>
          <w:rFonts w:cs="Arial"/>
          <w:szCs w:val="22"/>
        </w:rPr>
        <w:t>=</w:t>
      </w:r>
      <m:oMath>
        <m:sSup>
          <m:sSupPr>
            <m:ctrlPr>
              <w:rPr>
                <w:rFonts w:ascii="Cambria Math" w:hAnsi="Cambria Math" w:cs="Arial"/>
                <w:i/>
                <w:szCs w:val="22"/>
              </w:rPr>
            </m:ctrlPr>
          </m:sSupPr>
          <m:e>
            <m:r>
              <w:rPr>
                <w:rFonts w:ascii="Cambria Math" w:hAnsi="Cambria Math" w:cs="Arial"/>
                <w:szCs w:val="22"/>
              </w:rPr>
              <m:t>e</m:t>
            </m:r>
          </m:e>
          <m:sup>
            <m:r>
              <w:rPr>
                <w:rFonts w:ascii="Cambria Math" w:hAnsi="Cambria Math" w:cs="Arial"/>
                <w:szCs w:val="22"/>
              </w:rPr>
              <m:t>49,246×</m:t>
            </m:r>
            <m:func>
              <m:funcPr>
                <m:ctrlPr>
                  <w:rPr>
                    <w:rFonts w:ascii="Cambria Math" w:hAnsi="Cambria Math" w:cs="Arial"/>
                    <w:i/>
                    <w:szCs w:val="22"/>
                  </w:rPr>
                </m:ctrlPr>
              </m:funcPr>
              <m:fName>
                <m:r>
                  <m:rPr>
                    <m:sty m:val="p"/>
                  </m:rPr>
                  <w:rPr>
                    <w:rFonts w:ascii="Cambria Math" w:hAnsi="Cambria Math" w:cs="Arial"/>
                    <w:szCs w:val="22"/>
                  </w:rPr>
                  <m:t>ln</m:t>
                </m:r>
              </m:fName>
              <m:e>
                <m:r>
                  <w:rPr>
                    <w:rFonts w:ascii="Cambria Math" w:hAnsi="Cambria Math" w:cs="Arial"/>
                    <w:szCs w:val="22"/>
                  </w:rPr>
                  <m:t xml:space="preserve">93.16 </m:t>
                </m:r>
              </m:e>
            </m:func>
            <m:r>
              <w:rPr>
                <w:rFonts w:ascii="Cambria Math" w:hAnsi="Cambria Math" w:cs="Arial"/>
                <w:szCs w:val="22"/>
              </w:rPr>
              <m:t>÷25,000</m:t>
            </m:r>
          </m:sup>
        </m:sSup>
      </m:oMath>
    </w:p>
    <w:p w14:paraId="1ABCDC72" w14:textId="77777777" w:rsidR="00257647" w:rsidRPr="00F146DB" w:rsidRDefault="00257647" w:rsidP="00257647">
      <w:pPr>
        <w:ind w:left="2160"/>
        <w:rPr>
          <w:rFonts w:cs="Arial"/>
          <w:szCs w:val="22"/>
        </w:rPr>
      </w:pPr>
      <w:r w:rsidRPr="00F146DB">
        <w:rPr>
          <w:rFonts w:cs="Arial"/>
          <w:szCs w:val="22"/>
        </w:rPr>
        <w:t>=87.0% lumen maintenance</w:t>
      </w:r>
      <m:oMath>
        <m:r>
          <m:rPr>
            <m:sty m:val="p"/>
          </m:rPr>
          <w:rPr>
            <w:rFonts w:ascii="Cambria Math" w:hAnsi="Cambria Math" w:cs="Arial"/>
            <w:szCs w:val="22"/>
          </w:rPr>
          <w:br/>
        </m:r>
      </m:oMath>
    </w:p>
    <w:p w14:paraId="5A61C4EC" w14:textId="77777777" w:rsidR="00257647" w:rsidRPr="00F146DB" w:rsidRDefault="00257647" w:rsidP="00257647">
      <w:pPr>
        <w:rPr>
          <w:rFonts w:cs="Arial"/>
          <w:szCs w:val="22"/>
        </w:rPr>
      </w:pPr>
      <w:r w:rsidRPr="00F146DB">
        <w:rPr>
          <w:rFonts w:cs="Arial"/>
          <w:szCs w:val="22"/>
        </w:rPr>
        <w:t xml:space="preserve">This workpaper does not group base and measure case fixtures by wattages. The base case and measure wattages are determined by the methods described above. </w:t>
      </w:r>
    </w:p>
    <w:p w14:paraId="73CC84D2" w14:textId="77777777" w:rsidR="00257647" w:rsidRPr="00F146DB" w:rsidRDefault="00257647" w:rsidP="00257647">
      <w:pPr>
        <w:rPr>
          <w:rFonts w:cs="Arial"/>
          <w:sz w:val="20"/>
          <w:szCs w:val="20"/>
        </w:rPr>
      </w:pPr>
    </w:p>
    <w:p w14:paraId="08106C7F" w14:textId="026C0951" w:rsidR="00257647" w:rsidRPr="00F146DB" w:rsidRDefault="00257647" w:rsidP="00257647">
      <w:pPr>
        <w:pStyle w:val="Caption"/>
      </w:pPr>
      <w:bookmarkStart w:id="19" w:name="_Toc418239188"/>
      <w:r w:rsidRPr="00F146DB">
        <w:t>LED Ambient Commercial Fixtures &amp; Retrofit Kits Base</w:t>
      </w:r>
      <w:r w:rsidR="00F26821">
        <w:t xml:space="preserve"> </w:t>
      </w:r>
      <w:r w:rsidRPr="00F146DB">
        <w:t>and Measure Wattages</w:t>
      </w:r>
      <w:bookmarkEnd w:id="19"/>
    </w:p>
    <w:tbl>
      <w:tblPr>
        <w:tblStyle w:val="TableGrid1"/>
        <w:tblW w:w="5000" w:type="pct"/>
        <w:tblLook w:val="01E0" w:firstRow="1" w:lastRow="1" w:firstColumn="1" w:lastColumn="1" w:noHBand="0" w:noVBand="0"/>
      </w:tblPr>
      <w:tblGrid>
        <w:gridCol w:w="3288"/>
        <w:gridCol w:w="1117"/>
        <w:gridCol w:w="1315"/>
        <w:gridCol w:w="1115"/>
        <w:gridCol w:w="1307"/>
        <w:gridCol w:w="1208"/>
      </w:tblGrid>
      <w:tr w:rsidR="003372FE" w:rsidRPr="00F146DB" w14:paraId="030E98CF" w14:textId="77777777" w:rsidTr="009A4CF0">
        <w:tc>
          <w:tcPr>
            <w:tcW w:w="1758" w:type="pct"/>
            <w:shd w:val="clear" w:color="auto" w:fill="D9D9D9" w:themeFill="background1" w:themeFillShade="D9"/>
          </w:tcPr>
          <w:p w14:paraId="791EEF84" w14:textId="77777777" w:rsidR="003372FE" w:rsidRPr="00F146DB" w:rsidRDefault="003372FE" w:rsidP="00C162D7">
            <w:pPr>
              <w:rPr>
                <w:rFonts w:cstheme="minorHAnsi"/>
                <w:b/>
                <w:szCs w:val="20"/>
              </w:rPr>
            </w:pPr>
            <w:r w:rsidRPr="00F146DB">
              <w:rPr>
                <w:rFonts w:cs="Arial"/>
                <w:b/>
                <w:bCs/>
                <w:color w:val="000000"/>
                <w:szCs w:val="20"/>
              </w:rPr>
              <w:t>Base Case</w:t>
            </w:r>
          </w:p>
        </w:tc>
        <w:tc>
          <w:tcPr>
            <w:tcW w:w="597" w:type="pct"/>
            <w:shd w:val="clear" w:color="auto" w:fill="D9D9D9" w:themeFill="background1" w:themeFillShade="D9"/>
          </w:tcPr>
          <w:p w14:paraId="4B54C51D" w14:textId="4FC72337" w:rsidR="003372FE" w:rsidRPr="00F146DB" w:rsidRDefault="003372FE" w:rsidP="00C162D7">
            <w:pPr>
              <w:rPr>
                <w:rFonts w:cs="Arial"/>
                <w:b/>
                <w:szCs w:val="20"/>
              </w:rPr>
            </w:pPr>
            <w:r w:rsidRPr="00F146DB">
              <w:rPr>
                <w:rFonts w:cs="Arial"/>
                <w:b/>
                <w:szCs w:val="20"/>
              </w:rPr>
              <w:t>Base Case Wattage</w:t>
            </w:r>
            <w:r>
              <w:rPr>
                <w:rFonts w:cs="Arial"/>
                <w:b/>
                <w:szCs w:val="20"/>
              </w:rPr>
              <w:t xml:space="preserve"> (T12)</w:t>
            </w:r>
          </w:p>
        </w:tc>
        <w:tc>
          <w:tcPr>
            <w:tcW w:w="703" w:type="pct"/>
            <w:shd w:val="clear" w:color="auto" w:fill="D9D9D9" w:themeFill="background1" w:themeFillShade="D9"/>
          </w:tcPr>
          <w:p w14:paraId="32D7A1AD" w14:textId="2EFC0B06" w:rsidR="003372FE" w:rsidRPr="00F146DB" w:rsidRDefault="003372FE" w:rsidP="00C162D7">
            <w:pPr>
              <w:rPr>
                <w:rFonts w:cstheme="minorHAnsi"/>
                <w:b/>
                <w:szCs w:val="20"/>
              </w:rPr>
            </w:pPr>
            <w:r w:rsidRPr="00F146DB">
              <w:rPr>
                <w:rFonts w:cs="Arial"/>
                <w:b/>
                <w:szCs w:val="20"/>
              </w:rPr>
              <w:t>Base Case Wattage</w:t>
            </w:r>
            <w:r>
              <w:rPr>
                <w:rFonts w:cs="Arial"/>
                <w:b/>
                <w:szCs w:val="20"/>
              </w:rPr>
              <w:t xml:space="preserve"> (T8)</w:t>
            </w:r>
          </w:p>
        </w:tc>
        <w:tc>
          <w:tcPr>
            <w:tcW w:w="596" w:type="pct"/>
            <w:shd w:val="clear" w:color="auto" w:fill="D9D9D9" w:themeFill="background1" w:themeFillShade="D9"/>
          </w:tcPr>
          <w:p w14:paraId="1562341B" w14:textId="77777777" w:rsidR="003372FE" w:rsidRPr="00F146DB" w:rsidRDefault="003372FE" w:rsidP="00C162D7">
            <w:pPr>
              <w:rPr>
                <w:rFonts w:cstheme="minorHAnsi"/>
                <w:b/>
                <w:szCs w:val="20"/>
              </w:rPr>
            </w:pPr>
            <w:r w:rsidRPr="00F146DB">
              <w:rPr>
                <w:rFonts w:cs="Arial"/>
                <w:b/>
                <w:szCs w:val="20"/>
              </w:rPr>
              <w:t>Measure Case Wattage</w:t>
            </w:r>
          </w:p>
        </w:tc>
        <w:tc>
          <w:tcPr>
            <w:tcW w:w="699" w:type="pct"/>
            <w:shd w:val="clear" w:color="auto" w:fill="D9D9D9" w:themeFill="background1" w:themeFillShade="D9"/>
          </w:tcPr>
          <w:p w14:paraId="34CA5066" w14:textId="528B4BA8" w:rsidR="003372FE" w:rsidRPr="00F146DB" w:rsidRDefault="003372FE" w:rsidP="00C162D7">
            <w:pPr>
              <w:rPr>
                <w:rFonts w:cs="Arial"/>
                <w:b/>
                <w:szCs w:val="20"/>
              </w:rPr>
            </w:pPr>
            <w:r w:rsidRPr="00F146DB">
              <w:rPr>
                <w:rFonts w:cs="Arial"/>
                <w:b/>
                <w:szCs w:val="20"/>
              </w:rPr>
              <w:t>Delta Wattage</w:t>
            </w:r>
            <w:r>
              <w:rPr>
                <w:rFonts w:cs="Arial"/>
                <w:b/>
                <w:szCs w:val="20"/>
              </w:rPr>
              <w:t xml:space="preserve"> (T12 to LED)</w:t>
            </w:r>
          </w:p>
        </w:tc>
        <w:tc>
          <w:tcPr>
            <w:tcW w:w="646" w:type="pct"/>
            <w:shd w:val="clear" w:color="auto" w:fill="D9D9D9" w:themeFill="background1" w:themeFillShade="D9"/>
          </w:tcPr>
          <w:p w14:paraId="7375A382" w14:textId="276A51A1" w:rsidR="003372FE" w:rsidRPr="00F146DB" w:rsidRDefault="003372FE" w:rsidP="00C162D7">
            <w:pPr>
              <w:rPr>
                <w:rFonts w:cstheme="minorHAnsi"/>
                <w:b/>
                <w:szCs w:val="20"/>
                <w:highlight w:val="yellow"/>
              </w:rPr>
            </w:pPr>
            <w:r w:rsidRPr="00F146DB">
              <w:rPr>
                <w:rFonts w:cs="Arial"/>
                <w:b/>
                <w:szCs w:val="20"/>
              </w:rPr>
              <w:t>Delta Wattage</w:t>
            </w:r>
            <w:r>
              <w:rPr>
                <w:rFonts w:cs="Arial"/>
                <w:b/>
                <w:szCs w:val="20"/>
              </w:rPr>
              <w:t xml:space="preserve"> (T8 to LED)</w:t>
            </w:r>
          </w:p>
        </w:tc>
      </w:tr>
      <w:tr w:rsidR="00C162D7" w:rsidRPr="00F146DB" w14:paraId="3E385EA4" w14:textId="77777777" w:rsidTr="009A4CF0">
        <w:tc>
          <w:tcPr>
            <w:tcW w:w="1758" w:type="pct"/>
          </w:tcPr>
          <w:p w14:paraId="6208E3EF" w14:textId="77777777" w:rsidR="00C162D7" w:rsidRPr="00F146DB" w:rsidRDefault="00C162D7" w:rsidP="00C162D7">
            <w:pPr>
              <w:rPr>
                <w:rFonts w:cstheme="minorHAnsi"/>
                <w:color w:val="FF0000"/>
                <w:szCs w:val="20"/>
              </w:rPr>
            </w:pPr>
            <w:r w:rsidRPr="00F146DB">
              <w:rPr>
                <w:rFonts w:cs="Arial"/>
                <w:color w:val="000000"/>
                <w:szCs w:val="22"/>
              </w:rPr>
              <w:t>LED Luminaires/Retrofit Kits rated ≥85 and &lt;95 LPW, Ambient Interior Commercial Spaces</w:t>
            </w:r>
          </w:p>
        </w:tc>
        <w:tc>
          <w:tcPr>
            <w:tcW w:w="597" w:type="pct"/>
          </w:tcPr>
          <w:p w14:paraId="372A247E" w14:textId="08162993" w:rsidR="00C162D7" w:rsidRPr="00F146DB" w:rsidRDefault="00C162D7" w:rsidP="00C162D7">
            <w:pPr>
              <w:rPr>
                <w:rFonts w:cs="Arial"/>
                <w:color w:val="000000"/>
                <w:szCs w:val="22"/>
              </w:rPr>
            </w:pPr>
            <w:r>
              <w:rPr>
                <w:rFonts w:ascii="Calibri" w:hAnsi="Calibri"/>
                <w:color w:val="000000"/>
                <w:sz w:val="22"/>
                <w:szCs w:val="22"/>
              </w:rPr>
              <w:t>17.1</w:t>
            </w:r>
          </w:p>
        </w:tc>
        <w:tc>
          <w:tcPr>
            <w:tcW w:w="703" w:type="pct"/>
          </w:tcPr>
          <w:p w14:paraId="0A1D4483" w14:textId="101946DF" w:rsidR="00C162D7" w:rsidRPr="00F146DB" w:rsidRDefault="00D1345A" w:rsidP="00C162D7">
            <w:pPr>
              <w:rPr>
                <w:rFonts w:cstheme="minorHAnsi"/>
                <w:color w:val="FF0000"/>
                <w:szCs w:val="20"/>
              </w:rPr>
            </w:pPr>
            <w:r>
              <w:rPr>
                <w:rFonts w:cs="Arial"/>
                <w:color w:val="000000"/>
                <w:szCs w:val="22"/>
              </w:rPr>
              <w:t xml:space="preserve">14.8 </w:t>
            </w:r>
          </w:p>
        </w:tc>
        <w:tc>
          <w:tcPr>
            <w:tcW w:w="596" w:type="pct"/>
          </w:tcPr>
          <w:p w14:paraId="1FDA034C" w14:textId="77777777" w:rsidR="00C162D7" w:rsidRPr="00F146DB" w:rsidRDefault="00C162D7" w:rsidP="00C162D7">
            <w:pPr>
              <w:rPr>
                <w:rFonts w:cstheme="minorHAnsi"/>
                <w:color w:val="FF0000"/>
                <w:szCs w:val="20"/>
              </w:rPr>
            </w:pPr>
            <w:r w:rsidRPr="00F146DB">
              <w:rPr>
                <w:rFonts w:cs="Arial"/>
                <w:color w:val="000000"/>
                <w:szCs w:val="22"/>
              </w:rPr>
              <w:t>11.8</w:t>
            </w:r>
          </w:p>
        </w:tc>
        <w:tc>
          <w:tcPr>
            <w:tcW w:w="699" w:type="pct"/>
          </w:tcPr>
          <w:p w14:paraId="228A1F49" w14:textId="60F16D20" w:rsidR="00C162D7" w:rsidRPr="00F146DB" w:rsidRDefault="00C162D7" w:rsidP="00C162D7">
            <w:pPr>
              <w:rPr>
                <w:rFonts w:cs="Arial"/>
                <w:szCs w:val="22"/>
              </w:rPr>
            </w:pPr>
            <w:r>
              <w:rPr>
                <w:rFonts w:ascii="Calibri" w:hAnsi="Calibri"/>
                <w:color w:val="000000"/>
                <w:sz w:val="22"/>
                <w:szCs w:val="22"/>
              </w:rPr>
              <w:t>5.4</w:t>
            </w:r>
          </w:p>
        </w:tc>
        <w:tc>
          <w:tcPr>
            <w:tcW w:w="646" w:type="pct"/>
          </w:tcPr>
          <w:p w14:paraId="09BD4CCF" w14:textId="44C09A6F" w:rsidR="00C162D7" w:rsidRPr="00F146DB" w:rsidRDefault="00D1345A" w:rsidP="00C162D7">
            <w:pPr>
              <w:rPr>
                <w:rFonts w:cstheme="minorHAnsi"/>
                <w:color w:val="FF0000"/>
                <w:szCs w:val="20"/>
              </w:rPr>
            </w:pPr>
            <w:r>
              <w:rPr>
                <w:rFonts w:cs="Arial"/>
                <w:szCs w:val="22"/>
              </w:rPr>
              <w:t xml:space="preserve">3.0 </w:t>
            </w:r>
          </w:p>
        </w:tc>
      </w:tr>
      <w:tr w:rsidR="00C162D7" w:rsidRPr="00F146DB" w14:paraId="6D6827B8" w14:textId="77777777" w:rsidTr="009A4CF0">
        <w:tc>
          <w:tcPr>
            <w:tcW w:w="1758" w:type="pct"/>
          </w:tcPr>
          <w:p w14:paraId="13939152" w14:textId="77777777" w:rsidR="00C162D7" w:rsidRPr="00F146DB" w:rsidRDefault="00C162D7" w:rsidP="00C162D7">
            <w:pPr>
              <w:rPr>
                <w:rFonts w:cstheme="minorHAnsi"/>
                <w:color w:val="FF0000"/>
                <w:szCs w:val="20"/>
              </w:rPr>
            </w:pPr>
            <w:r w:rsidRPr="00F146DB">
              <w:rPr>
                <w:rFonts w:cs="Arial"/>
                <w:color w:val="000000"/>
                <w:szCs w:val="22"/>
              </w:rPr>
              <w:t>LED Luminaires/Retrofit Kits rated ≥95 and &lt;110 LPW, Ambient Interior Commercial Spaces</w:t>
            </w:r>
          </w:p>
        </w:tc>
        <w:tc>
          <w:tcPr>
            <w:tcW w:w="597" w:type="pct"/>
          </w:tcPr>
          <w:p w14:paraId="717CA9B5" w14:textId="55459C21" w:rsidR="00C162D7" w:rsidRPr="00F146DB" w:rsidRDefault="00C162D7" w:rsidP="00C162D7">
            <w:pPr>
              <w:rPr>
                <w:rFonts w:cs="Arial"/>
                <w:color w:val="000000"/>
                <w:szCs w:val="22"/>
              </w:rPr>
            </w:pPr>
            <w:r>
              <w:rPr>
                <w:rFonts w:ascii="Calibri" w:hAnsi="Calibri"/>
                <w:color w:val="000000"/>
                <w:sz w:val="22"/>
                <w:szCs w:val="22"/>
              </w:rPr>
              <w:t>17.1</w:t>
            </w:r>
          </w:p>
        </w:tc>
        <w:tc>
          <w:tcPr>
            <w:tcW w:w="703" w:type="pct"/>
          </w:tcPr>
          <w:p w14:paraId="1F3AC52B" w14:textId="5CD146F0" w:rsidR="00C162D7" w:rsidRPr="00F146DB" w:rsidRDefault="00D1345A" w:rsidP="00C162D7">
            <w:pPr>
              <w:rPr>
                <w:rFonts w:cstheme="minorHAnsi"/>
                <w:color w:val="FF0000"/>
                <w:szCs w:val="20"/>
              </w:rPr>
            </w:pPr>
            <w:r>
              <w:rPr>
                <w:rFonts w:cs="Arial"/>
                <w:color w:val="000000"/>
                <w:szCs w:val="22"/>
              </w:rPr>
              <w:t>14.8</w:t>
            </w:r>
          </w:p>
        </w:tc>
        <w:tc>
          <w:tcPr>
            <w:tcW w:w="596" w:type="pct"/>
          </w:tcPr>
          <w:p w14:paraId="2CAAB5F3" w14:textId="77777777" w:rsidR="00C162D7" w:rsidRPr="00F146DB" w:rsidRDefault="00C162D7" w:rsidP="00C162D7">
            <w:pPr>
              <w:rPr>
                <w:rFonts w:cstheme="minorHAnsi"/>
                <w:color w:val="FF0000"/>
                <w:szCs w:val="20"/>
              </w:rPr>
            </w:pPr>
            <w:r w:rsidRPr="00F146DB">
              <w:rPr>
                <w:rFonts w:cs="Arial"/>
                <w:color w:val="000000"/>
                <w:szCs w:val="22"/>
              </w:rPr>
              <w:t>10.5</w:t>
            </w:r>
          </w:p>
        </w:tc>
        <w:tc>
          <w:tcPr>
            <w:tcW w:w="699" w:type="pct"/>
          </w:tcPr>
          <w:p w14:paraId="3164075D" w14:textId="3CF62DF0" w:rsidR="00C162D7" w:rsidRPr="00F146DB" w:rsidRDefault="00C162D7" w:rsidP="00C162D7">
            <w:pPr>
              <w:rPr>
                <w:rFonts w:cs="Arial"/>
                <w:szCs w:val="22"/>
              </w:rPr>
            </w:pPr>
            <w:r>
              <w:rPr>
                <w:rFonts w:ascii="Calibri" w:hAnsi="Calibri"/>
                <w:color w:val="000000"/>
                <w:sz w:val="22"/>
                <w:szCs w:val="22"/>
              </w:rPr>
              <w:t>6.6</w:t>
            </w:r>
          </w:p>
        </w:tc>
        <w:tc>
          <w:tcPr>
            <w:tcW w:w="646" w:type="pct"/>
          </w:tcPr>
          <w:p w14:paraId="2C12EF04" w14:textId="689D6D1C" w:rsidR="00C162D7" w:rsidRPr="00F146DB" w:rsidRDefault="00D1345A" w:rsidP="00C162D7">
            <w:pPr>
              <w:rPr>
                <w:rFonts w:cstheme="minorHAnsi"/>
                <w:color w:val="FF0000"/>
                <w:szCs w:val="20"/>
              </w:rPr>
            </w:pPr>
            <w:r>
              <w:rPr>
                <w:rFonts w:cs="Arial"/>
                <w:szCs w:val="22"/>
              </w:rPr>
              <w:t xml:space="preserve">4.3 </w:t>
            </w:r>
          </w:p>
        </w:tc>
      </w:tr>
      <w:tr w:rsidR="00C162D7" w:rsidRPr="00F146DB" w14:paraId="301C1B04" w14:textId="77777777" w:rsidTr="009A4CF0">
        <w:tc>
          <w:tcPr>
            <w:tcW w:w="1758" w:type="pct"/>
          </w:tcPr>
          <w:p w14:paraId="4FC8B1AF" w14:textId="77777777" w:rsidR="00C162D7" w:rsidRPr="00F146DB" w:rsidRDefault="00C162D7" w:rsidP="00C162D7">
            <w:pPr>
              <w:rPr>
                <w:rFonts w:cstheme="minorHAnsi"/>
                <w:color w:val="FF0000"/>
                <w:szCs w:val="20"/>
              </w:rPr>
            </w:pPr>
            <w:r w:rsidRPr="00F146DB">
              <w:rPr>
                <w:rFonts w:cs="Arial"/>
                <w:color w:val="000000"/>
                <w:szCs w:val="22"/>
              </w:rPr>
              <w:t>LED Luminaires/Retrofit Kits rated ≥110 and &lt;125 LPW, Ambient Interior Commercial Spaces</w:t>
            </w:r>
          </w:p>
        </w:tc>
        <w:tc>
          <w:tcPr>
            <w:tcW w:w="597" w:type="pct"/>
          </w:tcPr>
          <w:p w14:paraId="278042B4" w14:textId="6A8392E0" w:rsidR="00C162D7" w:rsidRPr="00F146DB" w:rsidRDefault="00C162D7" w:rsidP="00C162D7">
            <w:pPr>
              <w:rPr>
                <w:rFonts w:cs="Arial"/>
                <w:color w:val="000000"/>
                <w:szCs w:val="22"/>
              </w:rPr>
            </w:pPr>
            <w:r>
              <w:rPr>
                <w:rFonts w:ascii="Calibri" w:hAnsi="Calibri"/>
                <w:color w:val="000000"/>
                <w:sz w:val="22"/>
                <w:szCs w:val="22"/>
              </w:rPr>
              <w:t>17.1</w:t>
            </w:r>
          </w:p>
        </w:tc>
        <w:tc>
          <w:tcPr>
            <w:tcW w:w="703" w:type="pct"/>
          </w:tcPr>
          <w:p w14:paraId="61555985" w14:textId="596B5792" w:rsidR="00C162D7" w:rsidRPr="00F146DB" w:rsidRDefault="00D1345A" w:rsidP="00C162D7">
            <w:pPr>
              <w:rPr>
                <w:rFonts w:cstheme="minorHAnsi"/>
                <w:color w:val="FF0000"/>
                <w:szCs w:val="20"/>
              </w:rPr>
            </w:pPr>
            <w:r>
              <w:rPr>
                <w:rFonts w:cs="Arial"/>
                <w:color w:val="000000"/>
                <w:szCs w:val="22"/>
              </w:rPr>
              <w:t xml:space="preserve">14.8 </w:t>
            </w:r>
          </w:p>
        </w:tc>
        <w:tc>
          <w:tcPr>
            <w:tcW w:w="596" w:type="pct"/>
          </w:tcPr>
          <w:p w14:paraId="22582014" w14:textId="77777777" w:rsidR="00C162D7" w:rsidRPr="00F146DB" w:rsidRDefault="00C162D7" w:rsidP="00C162D7">
            <w:pPr>
              <w:rPr>
                <w:rFonts w:cstheme="minorHAnsi"/>
                <w:color w:val="FF0000"/>
                <w:szCs w:val="20"/>
              </w:rPr>
            </w:pPr>
            <w:r w:rsidRPr="00F146DB">
              <w:rPr>
                <w:rFonts w:cs="Arial"/>
                <w:color w:val="000000"/>
                <w:szCs w:val="22"/>
              </w:rPr>
              <w:t>9.1</w:t>
            </w:r>
          </w:p>
        </w:tc>
        <w:tc>
          <w:tcPr>
            <w:tcW w:w="699" w:type="pct"/>
          </w:tcPr>
          <w:p w14:paraId="4761B02F" w14:textId="6971EA4D" w:rsidR="00C162D7" w:rsidRPr="00F146DB" w:rsidRDefault="00C162D7" w:rsidP="00C162D7">
            <w:pPr>
              <w:rPr>
                <w:rFonts w:cs="Arial"/>
                <w:szCs w:val="22"/>
              </w:rPr>
            </w:pPr>
            <w:r>
              <w:rPr>
                <w:rFonts w:ascii="Calibri" w:hAnsi="Calibri"/>
                <w:color w:val="000000"/>
                <w:sz w:val="22"/>
                <w:szCs w:val="22"/>
              </w:rPr>
              <w:t>8.0</w:t>
            </w:r>
          </w:p>
        </w:tc>
        <w:tc>
          <w:tcPr>
            <w:tcW w:w="646" w:type="pct"/>
          </w:tcPr>
          <w:p w14:paraId="29D37429" w14:textId="28FD4B8C" w:rsidR="00C162D7" w:rsidRPr="00F146DB" w:rsidRDefault="00D1345A" w:rsidP="00C162D7">
            <w:pPr>
              <w:rPr>
                <w:rFonts w:cstheme="minorHAnsi"/>
                <w:color w:val="FF0000"/>
                <w:szCs w:val="20"/>
              </w:rPr>
            </w:pPr>
            <w:r>
              <w:rPr>
                <w:rFonts w:cs="Arial"/>
                <w:szCs w:val="22"/>
              </w:rPr>
              <w:t xml:space="preserve">5.7 </w:t>
            </w:r>
          </w:p>
        </w:tc>
      </w:tr>
      <w:tr w:rsidR="00C162D7" w:rsidRPr="00F146DB" w14:paraId="478D41B0" w14:textId="77777777" w:rsidTr="009A4CF0">
        <w:tc>
          <w:tcPr>
            <w:tcW w:w="1758" w:type="pct"/>
          </w:tcPr>
          <w:p w14:paraId="4145454A" w14:textId="77777777" w:rsidR="00C162D7" w:rsidRPr="00F146DB" w:rsidRDefault="00C162D7" w:rsidP="00C162D7">
            <w:pPr>
              <w:rPr>
                <w:rFonts w:cstheme="minorHAnsi"/>
                <w:color w:val="FF0000"/>
                <w:szCs w:val="20"/>
              </w:rPr>
            </w:pPr>
            <w:r w:rsidRPr="00F146DB">
              <w:rPr>
                <w:rFonts w:cs="Arial"/>
                <w:color w:val="000000"/>
                <w:szCs w:val="22"/>
              </w:rPr>
              <w:t>LED Luminaires/Retrofit Kits rated ≥125 LPW, Ambient Interior Commercial Spaces</w:t>
            </w:r>
          </w:p>
        </w:tc>
        <w:tc>
          <w:tcPr>
            <w:tcW w:w="597" w:type="pct"/>
          </w:tcPr>
          <w:p w14:paraId="4F313CF3" w14:textId="54A68300" w:rsidR="00C162D7" w:rsidRPr="00F146DB" w:rsidRDefault="00C162D7" w:rsidP="00C162D7">
            <w:pPr>
              <w:rPr>
                <w:rFonts w:cs="Arial"/>
                <w:color w:val="000000"/>
                <w:szCs w:val="22"/>
              </w:rPr>
            </w:pPr>
            <w:r>
              <w:rPr>
                <w:rFonts w:ascii="Calibri" w:hAnsi="Calibri"/>
                <w:color w:val="000000"/>
                <w:sz w:val="22"/>
                <w:szCs w:val="22"/>
              </w:rPr>
              <w:t>17.1</w:t>
            </w:r>
          </w:p>
        </w:tc>
        <w:tc>
          <w:tcPr>
            <w:tcW w:w="703" w:type="pct"/>
          </w:tcPr>
          <w:p w14:paraId="198003BF" w14:textId="7E34D006" w:rsidR="00C162D7" w:rsidRPr="00F146DB" w:rsidRDefault="00D1345A" w:rsidP="00C162D7">
            <w:pPr>
              <w:rPr>
                <w:rFonts w:cstheme="minorHAnsi"/>
                <w:color w:val="FF0000"/>
                <w:szCs w:val="20"/>
              </w:rPr>
            </w:pPr>
            <w:r>
              <w:rPr>
                <w:rFonts w:cs="Arial"/>
                <w:color w:val="000000"/>
                <w:szCs w:val="22"/>
              </w:rPr>
              <w:t xml:space="preserve">14.8 </w:t>
            </w:r>
          </w:p>
        </w:tc>
        <w:tc>
          <w:tcPr>
            <w:tcW w:w="596" w:type="pct"/>
          </w:tcPr>
          <w:p w14:paraId="5F1C8463" w14:textId="77777777" w:rsidR="00C162D7" w:rsidRPr="00F146DB" w:rsidRDefault="00C162D7" w:rsidP="00C162D7">
            <w:pPr>
              <w:rPr>
                <w:rFonts w:cstheme="minorHAnsi"/>
                <w:color w:val="FF0000"/>
                <w:szCs w:val="20"/>
              </w:rPr>
            </w:pPr>
            <w:r w:rsidRPr="00F146DB">
              <w:rPr>
                <w:rFonts w:cs="Arial"/>
                <w:color w:val="000000"/>
                <w:szCs w:val="22"/>
              </w:rPr>
              <w:t>8.0</w:t>
            </w:r>
          </w:p>
        </w:tc>
        <w:tc>
          <w:tcPr>
            <w:tcW w:w="699" w:type="pct"/>
          </w:tcPr>
          <w:p w14:paraId="61ADF21D" w14:textId="0E0915ED" w:rsidR="00C162D7" w:rsidRPr="00F146DB" w:rsidRDefault="00C162D7" w:rsidP="00C162D7">
            <w:pPr>
              <w:rPr>
                <w:rFonts w:cs="Arial"/>
                <w:szCs w:val="22"/>
              </w:rPr>
            </w:pPr>
            <w:r>
              <w:rPr>
                <w:rFonts w:ascii="Calibri" w:hAnsi="Calibri"/>
                <w:color w:val="000000"/>
                <w:sz w:val="22"/>
                <w:szCs w:val="22"/>
              </w:rPr>
              <w:t>9.1</w:t>
            </w:r>
          </w:p>
        </w:tc>
        <w:tc>
          <w:tcPr>
            <w:tcW w:w="646" w:type="pct"/>
          </w:tcPr>
          <w:p w14:paraId="640FA72C" w14:textId="1D4E6C8D" w:rsidR="00C162D7" w:rsidRPr="00F146DB" w:rsidRDefault="00D1345A" w:rsidP="00C162D7">
            <w:pPr>
              <w:rPr>
                <w:rFonts w:cstheme="minorHAnsi"/>
                <w:color w:val="FF0000"/>
                <w:szCs w:val="20"/>
              </w:rPr>
            </w:pPr>
            <w:r>
              <w:rPr>
                <w:rFonts w:cs="Arial"/>
                <w:szCs w:val="22"/>
              </w:rPr>
              <w:t xml:space="preserve">6.8 </w:t>
            </w:r>
          </w:p>
        </w:tc>
      </w:tr>
    </w:tbl>
    <w:p w14:paraId="111DDCB3" w14:textId="77777777" w:rsidR="00257647" w:rsidRPr="00F146DB" w:rsidRDefault="00257647" w:rsidP="00257647">
      <w:pPr>
        <w:rPr>
          <w:i/>
        </w:rPr>
      </w:pPr>
      <w:r w:rsidRPr="00F146DB">
        <w:rPr>
          <w:rFonts w:cs="Arial"/>
          <w:i/>
          <w:sz w:val="20"/>
          <w:szCs w:val="20"/>
        </w:rPr>
        <w:t>Base case wattage varies by building type</w:t>
      </w:r>
    </w:p>
    <w:p w14:paraId="41A877C0" w14:textId="77777777" w:rsidR="00257647" w:rsidRDefault="00257647" w:rsidP="00257647"/>
    <w:p w14:paraId="7706C77B" w14:textId="77777777" w:rsidR="00257647" w:rsidRPr="00F146DB" w:rsidRDefault="00257647" w:rsidP="00257647">
      <w:pPr>
        <w:rPr>
          <w:b/>
          <w:sz w:val="24"/>
        </w:rPr>
      </w:pPr>
      <w:r w:rsidRPr="00F146DB">
        <w:rPr>
          <w:b/>
          <w:sz w:val="24"/>
        </w:rPr>
        <w:t>Energy Savings</w:t>
      </w:r>
    </w:p>
    <w:p w14:paraId="5A1FA581" w14:textId="30F1EB56" w:rsidR="00257647" w:rsidRPr="00F146DB" w:rsidRDefault="00257647" w:rsidP="00257647">
      <w:pPr>
        <w:rPr>
          <w:rFonts w:cs="Arial"/>
          <w:sz w:val="24"/>
        </w:rPr>
      </w:pPr>
      <w:r w:rsidRPr="00F146DB">
        <w:rPr>
          <w:rFonts w:cs="Arial"/>
          <w:szCs w:val="20"/>
        </w:rPr>
        <w:t>The lighting wattage difference (Watts per unit) is the difference between the electric demand of the base case unit and the electric demand of the measure case unit. The hours of operation and intera</w:t>
      </w:r>
      <w:r w:rsidR="00E310EE">
        <w:rPr>
          <w:rFonts w:cs="Arial"/>
          <w:szCs w:val="20"/>
        </w:rPr>
        <w:t>ctive effects are from DEER 2016</w:t>
      </w:r>
      <w:r w:rsidR="00E03275">
        <w:rPr>
          <w:rFonts w:cs="Arial"/>
          <w:szCs w:val="20"/>
        </w:rPr>
        <w:t>. The sample calculation below is for Assembly building type in Climate Zone 6.</w:t>
      </w:r>
    </w:p>
    <w:p w14:paraId="0B1D2E64" w14:textId="77777777" w:rsidR="00257647" w:rsidRPr="00F146DB" w:rsidRDefault="00257647" w:rsidP="00257647">
      <w:pPr>
        <w:rPr>
          <w:rFonts w:cs="Arial"/>
          <w:szCs w:val="20"/>
        </w:rPr>
      </w:pPr>
    </w:p>
    <w:p w14:paraId="798974B6" w14:textId="77777777" w:rsidR="00257647" w:rsidRPr="00F146DB" w:rsidRDefault="00257647" w:rsidP="00257647">
      <w:pPr>
        <w:rPr>
          <w:rFonts w:cs="Arial"/>
          <w:szCs w:val="20"/>
        </w:rPr>
      </w:pPr>
      <w:r w:rsidRPr="00F146DB">
        <w:rPr>
          <w:rFonts w:cs="Arial"/>
          <w:b/>
          <w:szCs w:val="20"/>
        </w:rPr>
        <w:lastRenderedPageBreak/>
        <w:t>∆Watts/kilolumen:</w:t>
      </w:r>
      <w:r w:rsidRPr="00F146DB" w:rsidDel="00CF3FF0">
        <w:rPr>
          <w:rFonts w:cs="Arial"/>
          <w:b/>
          <w:szCs w:val="20"/>
        </w:rPr>
        <w:t xml:space="preserve"> </w:t>
      </w:r>
      <w:r w:rsidRPr="00F146DB">
        <w:rPr>
          <w:rFonts w:cs="Arial"/>
          <w:szCs w:val="20"/>
        </w:rPr>
        <w:t>The demand difference (watts per kilolumen) is simply the difference between the electric demand of a kilolumen unit of the base case fixture and the electric demand of a kilolumen unit of the measure case fixture.</w:t>
      </w:r>
    </w:p>
    <w:p w14:paraId="294F67C6" w14:textId="77777777" w:rsidR="00257647" w:rsidRPr="00F146DB" w:rsidRDefault="00257647" w:rsidP="00257647">
      <w:pPr>
        <w:ind w:left="720"/>
        <w:rPr>
          <w:rFonts w:cs="Arial"/>
          <w:szCs w:val="20"/>
        </w:rPr>
      </w:pPr>
      <w:r w:rsidRPr="00F146DB">
        <w:rPr>
          <w:rFonts w:cs="Arial"/>
          <w:szCs w:val="20"/>
        </w:rPr>
        <w:t>∆Watts/kilolumen = Base Case Watts/kilolumen - Measure Case Watts/kilolumen</w:t>
      </w:r>
    </w:p>
    <w:p w14:paraId="664CE1EE" w14:textId="77777777" w:rsidR="00257647" w:rsidRPr="00F146DB" w:rsidRDefault="00257647" w:rsidP="00257647">
      <w:pPr>
        <w:rPr>
          <w:rFonts w:cs="Arial"/>
          <w:szCs w:val="20"/>
        </w:rPr>
      </w:pPr>
    </w:p>
    <w:p w14:paraId="02FA8947" w14:textId="60710963" w:rsidR="002F1BA2" w:rsidRDefault="00257647" w:rsidP="00257647">
      <w:pPr>
        <w:rPr>
          <w:rFonts w:cs="Arial"/>
          <w:b/>
          <w:szCs w:val="20"/>
        </w:rPr>
      </w:pPr>
      <w:r w:rsidRPr="00F146DB">
        <w:rPr>
          <w:rFonts w:cs="Arial"/>
          <w:b/>
          <w:szCs w:val="20"/>
        </w:rPr>
        <w:t>Example:</w:t>
      </w:r>
    </w:p>
    <w:p w14:paraId="59221196" w14:textId="16AF37ED" w:rsidR="002F1BA2" w:rsidRPr="00F146DB" w:rsidRDefault="002F1BA2" w:rsidP="00257647">
      <w:pPr>
        <w:rPr>
          <w:rFonts w:cs="Arial"/>
          <w:b/>
          <w:szCs w:val="20"/>
        </w:rPr>
      </w:pPr>
      <w:r>
        <w:rPr>
          <w:rFonts w:cs="Arial"/>
          <w:b/>
          <w:szCs w:val="20"/>
        </w:rPr>
        <w:t>1</w:t>
      </w:r>
      <w:r w:rsidRPr="002F1BA2">
        <w:rPr>
          <w:rFonts w:cs="Arial"/>
          <w:b/>
          <w:szCs w:val="20"/>
          <w:vertAlign w:val="superscript"/>
        </w:rPr>
        <w:t>st</w:t>
      </w:r>
      <w:r w:rsidR="0049571D">
        <w:rPr>
          <w:rFonts w:cs="Arial"/>
          <w:b/>
          <w:szCs w:val="20"/>
        </w:rPr>
        <w:t xml:space="preserve"> Baseline Delta Watts</w:t>
      </w:r>
      <w:r>
        <w:rPr>
          <w:rFonts w:cs="Arial"/>
          <w:b/>
          <w:szCs w:val="20"/>
        </w:rPr>
        <w:t>:</w:t>
      </w:r>
    </w:p>
    <w:p w14:paraId="27842233" w14:textId="5915D58D" w:rsidR="00257647" w:rsidRPr="00F146DB" w:rsidRDefault="002F1BA2" w:rsidP="002F1BA2">
      <w:pPr>
        <w:rPr>
          <w:rFonts w:cs="Arial"/>
          <w:szCs w:val="20"/>
        </w:rPr>
      </w:pPr>
      <w:r>
        <w:rPr>
          <w:rFonts w:cs="Arial"/>
          <w:szCs w:val="20"/>
        </w:rPr>
        <w:t>∆Watts/kilolumen = 17.1 W – 11.8 W = 5.4</w:t>
      </w:r>
      <w:r w:rsidR="00257647" w:rsidRPr="00F146DB">
        <w:rPr>
          <w:rFonts w:cs="Arial"/>
          <w:szCs w:val="20"/>
        </w:rPr>
        <w:t xml:space="preserve"> ∆Watts/kilolumen </w:t>
      </w:r>
    </w:p>
    <w:p w14:paraId="1320CF4E" w14:textId="77777777" w:rsidR="00257647" w:rsidRPr="00F146DB" w:rsidRDefault="00257647" w:rsidP="00257647">
      <w:pPr>
        <w:rPr>
          <w:rFonts w:cs="Arial"/>
          <w:szCs w:val="20"/>
        </w:rPr>
      </w:pPr>
    </w:p>
    <w:p w14:paraId="6CBD8F77" w14:textId="46CD5304" w:rsidR="00257647" w:rsidRPr="00F146DB" w:rsidRDefault="00B855D0" w:rsidP="00257647">
      <w:pPr>
        <w:rPr>
          <w:rFonts w:cs="Arial"/>
          <w:b/>
          <w:szCs w:val="20"/>
        </w:rPr>
      </w:pPr>
      <w:r>
        <w:rPr>
          <w:rFonts w:cs="Arial"/>
          <w:b/>
          <w:szCs w:val="20"/>
        </w:rPr>
        <w:t>1</w:t>
      </w:r>
      <w:r w:rsidRPr="00B855D0">
        <w:rPr>
          <w:rFonts w:cs="Arial"/>
          <w:b/>
          <w:szCs w:val="20"/>
          <w:vertAlign w:val="superscript"/>
        </w:rPr>
        <w:t>st</w:t>
      </w:r>
      <w:r>
        <w:rPr>
          <w:rFonts w:cs="Arial"/>
          <w:b/>
          <w:szCs w:val="20"/>
        </w:rPr>
        <w:t xml:space="preserve"> Baseline </w:t>
      </w:r>
      <w:r w:rsidR="00257647" w:rsidRPr="00F146DB">
        <w:rPr>
          <w:rFonts w:cs="Arial"/>
          <w:b/>
          <w:szCs w:val="20"/>
        </w:rPr>
        <w:t>Annual Electric Savings:</w:t>
      </w:r>
    </w:p>
    <w:p w14:paraId="3F35C7E9" w14:textId="414B1987" w:rsidR="00257647" w:rsidRDefault="00257647" w:rsidP="002F1BA2">
      <w:pPr>
        <w:rPr>
          <w:rFonts w:cs="Arial"/>
          <w:szCs w:val="20"/>
        </w:rPr>
      </w:pPr>
      <w:r w:rsidRPr="00F146DB">
        <w:rPr>
          <w:rFonts w:cs="Arial"/>
          <w:szCs w:val="20"/>
        </w:rPr>
        <w:t>Annual Energy Savings [kWh/kilolumen] = (∆Watts/kilolumen) x (Annual Hours of Operation) x (Energy Interactive Effects) / (1,000 Watts / kW)</w:t>
      </w:r>
      <w:r w:rsidR="00831443">
        <w:rPr>
          <w:rFonts w:cs="Arial"/>
          <w:szCs w:val="20"/>
        </w:rPr>
        <w:t xml:space="preserve"> = (5.4 x 1170</w:t>
      </w:r>
      <w:r w:rsidR="009B2B4E">
        <w:rPr>
          <w:rFonts w:cs="Arial"/>
          <w:szCs w:val="20"/>
        </w:rPr>
        <w:t xml:space="preserve"> x 1.1</w:t>
      </w:r>
      <w:r w:rsidR="002F1BA2">
        <w:rPr>
          <w:rFonts w:cs="Arial"/>
          <w:szCs w:val="20"/>
        </w:rPr>
        <w:t>)/1000 = 6.</w:t>
      </w:r>
      <w:r w:rsidR="00831443">
        <w:rPr>
          <w:rFonts w:cs="Arial"/>
          <w:szCs w:val="20"/>
        </w:rPr>
        <w:t>91</w:t>
      </w:r>
      <w:r w:rsidR="002F1BA2">
        <w:rPr>
          <w:rFonts w:cs="Arial"/>
          <w:szCs w:val="20"/>
        </w:rPr>
        <w:t xml:space="preserve"> kWh</w:t>
      </w:r>
    </w:p>
    <w:p w14:paraId="5841166E" w14:textId="77777777" w:rsidR="002F1BA2" w:rsidRPr="00F146DB" w:rsidRDefault="002F1BA2" w:rsidP="00257647">
      <w:pPr>
        <w:ind w:left="720"/>
        <w:rPr>
          <w:rFonts w:cs="Arial"/>
          <w:szCs w:val="20"/>
        </w:rPr>
      </w:pPr>
    </w:p>
    <w:p w14:paraId="20ECBDEF" w14:textId="0F935503" w:rsidR="002F1BA2" w:rsidRPr="00F146DB" w:rsidRDefault="002F1BA2" w:rsidP="002F1BA2">
      <w:pPr>
        <w:rPr>
          <w:rFonts w:cs="Arial"/>
          <w:b/>
          <w:szCs w:val="20"/>
        </w:rPr>
      </w:pPr>
      <w:r>
        <w:rPr>
          <w:rFonts w:cs="Arial"/>
          <w:b/>
          <w:szCs w:val="20"/>
        </w:rPr>
        <w:t>2</w:t>
      </w:r>
      <w:r w:rsidRPr="002F1BA2">
        <w:rPr>
          <w:rFonts w:cs="Arial"/>
          <w:b/>
          <w:szCs w:val="20"/>
          <w:vertAlign w:val="superscript"/>
        </w:rPr>
        <w:t>nd</w:t>
      </w:r>
      <w:r w:rsidR="0049571D">
        <w:rPr>
          <w:rFonts w:cs="Arial"/>
          <w:b/>
          <w:szCs w:val="20"/>
        </w:rPr>
        <w:t xml:space="preserve"> Baseline Delta Watts</w:t>
      </w:r>
      <w:r>
        <w:rPr>
          <w:rFonts w:cs="Arial"/>
          <w:b/>
          <w:szCs w:val="20"/>
        </w:rPr>
        <w:t>:</w:t>
      </w:r>
    </w:p>
    <w:p w14:paraId="353F4C8C" w14:textId="0CE9641F" w:rsidR="002F1BA2" w:rsidRPr="00F146DB" w:rsidRDefault="002F1BA2" w:rsidP="002F1BA2">
      <w:pPr>
        <w:rPr>
          <w:rFonts w:cs="Arial"/>
          <w:szCs w:val="20"/>
        </w:rPr>
      </w:pPr>
      <w:r>
        <w:rPr>
          <w:rFonts w:cs="Arial"/>
          <w:szCs w:val="20"/>
        </w:rPr>
        <w:t>∆Watts/kilolumen = 14.8 W – 11.8 W = 3.0</w:t>
      </w:r>
      <w:r w:rsidRPr="00F146DB">
        <w:rPr>
          <w:rFonts w:cs="Arial"/>
          <w:szCs w:val="20"/>
        </w:rPr>
        <w:t xml:space="preserve"> ∆Watts/kilolumen </w:t>
      </w:r>
    </w:p>
    <w:p w14:paraId="58685EB7" w14:textId="77777777" w:rsidR="002F1BA2" w:rsidRPr="00F146DB" w:rsidRDefault="002F1BA2" w:rsidP="002F1BA2">
      <w:pPr>
        <w:rPr>
          <w:rFonts w:cs="Arial"/>
          <w:szCs w:val="20"/>
        </w:rPr>
      </w:pPr>
    </w:p>
    <w:p w14:paraId="370673BD" w14:textId="1689F020" w:rsidR="002F1BA2" w:rsidRPr="00F146DB" w:rsidRDefault="00B855D0" w:rsidP="002F1BA2">
      <w:pPr>
        <w:rPr>
          <w:rFonts w:cs="Arial"/>
          <w:b/>
          <w:szCs w:val="20"/>
        </w:rPr>
      </w:pPr>
      <w:r>
        <w:rPr>
          <w:rFonts w:cs="Arial"/>
          <w:b/>
          <w:szCs w:val="20"/>
        </w:rPr>
        <w:t>2</w:t>
      </w:r>
      <w:r w:rsidRPr="00B855D0">
        <w:rPr>
          <w:rFonts w:cs="Arial"/>
          <w:b/>
          <w:szCs w:val="20"/>
          <w:vertAlign w:val="superscript"/>
        </w:rPr>
        <w:t>nd</w:t>
      </w:r>
      <w:r>
        <w:rPr>
          <w:rFonts w:cs="Arial"/>
          <w:b/>
          <w:szCs w:val="20"/>
        </w:rPr>
        <w:t xml:space="preserve"> Baseline </w:t>
      </w:r>
      <w:r w:rsidR="002F1BA2" w:rsidRPr="00F146DB">
        <w:rPr>
          <w:rFonts w:cs="Arial"/>
          <w:b/>
          <w:szCs w:val="20"/>
        </w:rPr>
        <w:t>Annual Electric Savings:</w:t>
      </w:r>
    </w:p>
    <w:p w14:paraId="0D42FCE8" w14:textId="2FBCE491" w:rsidR="00257647" w:rsidRDefault="002F1BA2" w:rsidP="002F1BA2">
      <w:pPr>
        <w:pStyle w:val="Reminders"/>
        <w:rPr>
          <w:rFonts w:asciiTheme="minorHAnsi" w:hAnsiTheme="minorHAnsi" w:cstheme="minorHAnsi"/>
          <w:i w:val="0"/>
          <w:szCs w:val="22"/>
        </w:rPr>
      </w:pPr>
      <w:r w:rsidRPr="002F1BA2">
        <w:rPr>
          <w:rFonts w:asciiTheme="minorHAnsi" w:hAnsiTheme="minorHAnsi" w:cs="Arial"/>
          <w:i w:val="0"/>
          <w:color w:val="auto"/>
          <w:szCs w:val="20"/>
        </w:rPr>
        <w:t>Annual Energy Savings [kWh/kilolumen] = (∆Watts/kilolumen) x (Annual Hours of Operation) x (Energy Interactive Effects) / (1,000 Watts / kW) = (</w:t>
      </w:r>
      <w:r>
        <w:rPr>
          <w:rFonts w:asciiTheme="minorHAnsi" w:hAnsiTheme="minorHAnsi" w:cs="Arial"/>
          <w:i w:val="0"/>
          <w:color w:val="auto"/>
          <w:szCs w:val="20"/>
        </w:rPr>
        <w:t>3.0</w:t>
      </w:r>
      <w:r w:rsidR="009B2B4E">
        <w:rPr>
          <w:rFonts w:asciiTheme="minorHAnsi" w:hAnsiTheme="minorHAnsi" w:cs="Arial"/>
          <w:i w:val="0"/>
          <w:color w:val="auto"/>
          <w:szCs w:val="20"/>
        </w:rPr>
        <w:t xml:space="preserve"> x 1130 x 1.1</w:t>
      </w:r>
      <w:r w:rsidR="00B855D0">
        <w:rPr>
          <w:rFonts w:asciiTheme="minorHAnsi" w:hAnsiTheme="minorHAnsi" w:cs="Arial"/>
          <w:i w:val="0"/>
          <w:color w:val="auto"/>
          <w:szCs w:val="20"/>
        </w:rPr>
        <w:t>)/1000 = 3</w:t>
      </w:r>
      <w:r w:rsidRPr="002F1BA2">
        <w:rPr>
          <w:rFonts w:asciiTheme="minorHAnsi" w:hAnsiTheme="minorHAnsi" w:cs="Arial"/>
          <w:i w:val="0"/>
          <w:color w:val="auto"/>
          <w:szCs w:val="20"/>
        </w:rPr>
        <w:t>.7 kWh</w:t>
      </w:r>
    </w:p>
    <w:p w14:paraId="0CD7F487" w14:textId="77777777" w:rsidR="002F1BA2" w:rsidRPr="00F146DB" w:rsidRDefault="002F1BA2" w:rsidP="00257647">
      <w:pPr>
        <w:pStyle w:val="Reminders"/>
        <w:rPr>
          <w:rFonts w:asciiTheme="minorHAnsi" w:hAnsiTheme="minorHAnsi" w:cstheme="minorHAnsi"/>
          <w:i w:val="0"/>
          <w:szCs w:val="22"/>
        </w:rPr>
      </w:pPr>
    </w:p>
    <w:p w14:paraId="5DECF9CA" w14:textId="77777777" w:rsidR="00257647" w:rsidRPr="00F146DB" w:rsidRDefault="00257647" w:rsidP="00257647">
      <w:pPr>
        <w:pStyle w:val="Reminders"/>
        <w:rPr>
          <w:rFonts w:asciiTheme="minorHAnsi" w:hAnsiTheme="minorHAnsi" w:cstheme="minorHAnsi"/>
          <w:b/>
          <w:i w:val="0"/>
          <w:color w:val="auto"/>
          <w:sz w:val="24"/>
          <w:szCs w:val="22"/>
        </w:rPr>
      </w:pPr>
      <w:r w:rsidRPr="00F146DB">
        <w:rPr>
          <w:rFonts w:asciiTheme="minorHAnsi" w:hAnsiTheme="minorHAnsi" w:cstheme="minorHAnsi"/>
          <w:b/>
          <w:i w:val="0"/>
          <w:color w:val="auto"/>
          <w:sz w:val="24"/>
          <w:szCs w:val="22"/>
        </w:rPr>
        <w:t>Demand Reduction</w:t>
      </w:r>
    </w:p>
    <w:p w14:paraId="6737AC59" w14:textId="3B6A2F7B" w:rsidR="00257647" w:rsidRPr="00E03275" w:rsidRDefault="00257647" w:rsidP="00257647">
      <w:pPr>
        <w:rPr>
          <w:rFonts w:cs="Arial"/>
          <w:sz w:val="24"/>
        </w:rPr>
      </w:pPr>
      <w:r w:rsidRPr="00F146DB">
        <w:rPr>
          <w:rFonts w:cs="Arial"/>
          <w:szCs w:val="20"/>
        </w:rPr>
        <w:t xml:space="preserve">This measure includes HVAC interactive effects savings. </w:t>
      </w:r>
      <w:r w:rsidR="00E03275">
        <w:rPr>
          <w:rFonts w:cs="Arial"/>
          <w:szCs w:val="20"/>
        </w:rPr>
        <w:t>The sample calculation below is for Assembly building type in Climate Zone 6.</w:t>
      </w:r>
    </w:p>
    <w:p w14:paraId="5DDBB6BC" w14:textId="77777777" w:rsidR="00257647" w:rsidRPr="00E03275" w:rsidRDefault="00257647" w:rsidP="00257647">
      <w:pPr>
        <w:rPr>
          <w:rFonts w:cs="Arial"/>
          <w:szCs w:val="20"/>
        </w:rPr>
      </w:pPr>
    </w:p>
    <w:p w14:paraId="50FE336C" w14:textId="77777777" w:rsidR="00257647" w:rsidRPr="00F146DB" w:rsidRDefault="00257647" w:rsidP="00257647">
      <w:pPr>
        <w:rPr>
          <w:rFonts w:cs="Arial"/>
          <w:szCs w:val="20"/>
        </w:rPr>
      </w:pPr>
      <w:r w:rsidRPr="00F146DB">
        <w:rPr>
          <w:rFonts w:cs="Arial"/>
          <w:b/>
          <w:szCs w:val="20"/>
        </w:rPr>
        <w:t xml:space="preserve">∆Watts/kilolumen: </w:t>
      </w:r>
      <w:r w:rsidRPr="00F146DB">
        <w:rPr>
          <w:rFonts w:cs="Arial"/>
          <w:szCs w:val="20"/>
        </w:rPr>
        <w:t>The demand difference (watts per kilolumen) is simply the difference between the electric demand of a kilolumen unit of the base fixture and the electric demand of a kilolumen unit of the energy efficient fixture.</w:t>
      </w:r>
    </w:p>
    <w:p w14:paraId="43078A01" w14:textId="77777777" w:rsidR="00257647" w:rsidRPr="00F146DB" w:rsidRDefault="00257647" w:rsidP="00257647">
      <w:pPr>
        <w:ind w:left="720"/>
        <w:rPr>
          <w:rFonts w:cs="Arial"/>
          <w:i/>
          <w:szCs w:val="20"/>
        </w:rPr>
      </w:pPr>
    </w:p>
    <w:p w14:paraId="29D81C4F" w14:textId="524A9885" w:rsidR="00F64B90" w:rsidRDefault="00F64B90" w:rsidP="00F64B90">
      <w:pPr>
        <w:rPr>
          <w:rFonts w:cs="Arial"/>
          <w:b/>
          <w:szCs w:val="20"/>
        </w:rPr>
      </w:pPr>
      <w:r>
        <w:rPr>
          <w:rFonts w:cs="Arial"/>
          <w:b/>
          <w:szCs w:val="20"/>
        </w:rPr>
        <w:t>1</w:t>
      </w:r>
      <w:r w:rsidRPr="002F1BA2">
        <w:rPr>
          <w:rFonts w:cs="Arial"/>
          <w:b/>
          <w:szCs w:val="20"/>
          <w:vertAlign w:val="superscript"/>
        </w:rPr>
        <w:t>st</w:t>
      </w:r>
      <w:r>
        <w:rPr>
          <w:rFonts w:cs="Arial"/>
          <w:b/>
          <w:szCs w:val="20"/>
        </w:rPr>
        <w:t xml:space="preserve"> Baseline </w:t>
      </w:r>
      <w:r w:rsidR="009A1866">
        <w:rPr>
          <w:rFonts w:cs="Arial"/>
          <w:b/>
          <w:szCs w:val="20"/>
        </w:rPr>
        <w:t>Delta Watts:</w:t>
      </w:r>
    </w:p>
    <w:p w14:paraId="1346250D" w14:textId="50810CE4" w:rsidR="00257647" w:rsidRDefault="00257647" w:rsidP="00F64B90">
      <w:pPr>
        <w:rPr>
          <w:rFonts w:cs="Arial"/>
          <w:szCs w:val="20"/>
        </w:rPr>
      </w:pPr>
      <w:r w:rsidRPr="00F64B90">
        <w:rPr>
          <w:rFonts w:cs="Arial"/>
          <w:szCs w:val="20"/>
        </w:rPr>
        <w:t>∆Watts/kilolumen = Base Watts/kilolumen - Energy Efficient Watts/kilolumen</w:t>
      </w:r>
      <w:r w:rsidR="00F64B90">
        <w:rPr>
          <w:rFonts w:cs="Arial"/>
          <w:szCs w:val="20"/>
        </w:rPr>
        <w:t xml:space="preserve"> = 17.1 – 11.8 = 5.4 Watts</w:t>
      </w:r>
    </w:p>
    <w:p w14:paraId="230DD898" w14:textId="77777777" w:rsidR="005008FF" w:rsidRDefault="005008FF" w:rsidP="00F64B90">
      <w:pPr>
        <w:rPr>
          <w:rFonts w:cs="Arial"/>
          <w:szCs w:val="20"/>
        </w:rPr>
      </w:pPr>
    </w:p>
    <w:p w14:paraId="072900B5" w14:textId="4FDEC46C" w:rsidR="005008FF" w:rsidRDefault="005008FF" w:rsidP="005008FF">
      <w:pPr>
        <w:rPr>
          <w:rFonts w:cs="Arial"/>
          <w:b/>
          <w:szCs w:val="20"/>
        </w:rPr>
      </w:pPr>
      <w:r>
        <w:rPr>
          <w:rFonts w:cs="Arial"/>
          <w:b/>
          <w:szCs w:val="20"/>
        </w:rPr>
        <w:t>2</w:t>
      </w:r>
      <w:r w:rsidRPr="005008FF">
        <w:rPr>
          <w:rFonts w:cs="Arial"/>
          <w:b/>
          <w:szCs w:val="20"/>
          <w:vertAlign w:val="superscript"/>
        </w:rPr>
        <w:t>nd</w:t>
      </w:r>
      <w:r>
        <w:rPr>
          <w:rFonts w:cs="Arial"/>
          <w:b/>
          <w:szCs w:val="20"/>
        </w:rPr>
        <w:t xml:space="preserve"> Baseline</w:t>
      </w:r>
      <w:r w:rsidR="009A1866">
        <w:rPr>
          <w:rFonts w:cs="Arial"/>
          <w:b/>
          <w:szCs w:val="20"/>
        </w:rPr>
        <w:t xml:space="preserve"> Delta Watts:</w:t>
      </w:r>
    </w:p>
    <w:p w14:paraId="3DDA9F96" w14:textId="68B03DD0" w:rsidR="005008FF" w:rsidRPr="00F64B90" w:rsidRDefault="005008FF" w:rsidP="005008FF">
      <w:pPr>
        <w:rPr>
          <w:rFonts w:cs="Arial"/>
          <w:szCs w:val="20"/>
        </w:rPr>
      </w:pPr>
      <w:r w:rsidRPr="00F64B90">
        <w:rPr>
          <w:rFonts w:cs="Arial"/>
          <w:szCs w:val="20"/>
        </w:rPr>
        <w:t>∆Watts/kilolumen = Base Watts/kilolumen - Energy Efficient Watts/kilolumen</w:t>
      </w:r>
      <w:r>
        <w:rPr>
          <w:rFonts w:cs="Arial"/>
          <w:szCs w:val="20"/>
        </w:rPr>
        <w:t xml:space="preserve"> = 14.8 – 11.8 = 3.0 Watts</w:t>
      </w:r>
    </w:p>
    <w:p w14:paraId="050831A7" w14:textId="77777777" w:rsidR="00257647" w:rsidRPr="00F146DB" w:rsidRDefault="00257647" w:rsidP="00257647">
      <w:pPr>
        <w:ind w:left="720"/>
        <w:rPr>
          <w:rFonts w:cs="Arial"/>
          <w:b/>
          <w:szCs w:val="20"/>
          <w:u w:val="single"/>
        </w:rPr>
      </w:pPr>
    </w:p>
    <w:p w14:paraId="2665838D" w14:textId="77777777" w:rsidR="00257647" w:rsidRPr="00F146DB" w:rsidRDefault="00257647" w:rsidP="00257647">
      <w:pPr>
        <w:rPr>
          <w:rFonts w:cs="Arial"/>
          <w:b/>
          <w:szCs w:val="20"/>
        </w:rPr>
      </w:pPr>
      <w:r w:rsidRPr="00F146DB">
        <w:rPr>
          <w:rFonts w:cs="Arial"/>
          <w:b/>
          <w:szCs w:val="20"/>
        </w:rPr>
        <w:t>Where:</w:t>
      </w:r>
    </w:p>
    <w:p w14:paraId="24606387" w14:textId="77777777" w:rsidR="009A1866" w:rsidRDefault="009A1866" w:rsidP="00257647">
      <w:pPr>
        <w:rPr>
          <w:rFonts w:cs="Arial"/>
          <w:szCs w:val="20"/>
        </w:rPr>
      </w:pPr>
    </w:p>
    <w:p w14:paraId="1F746E53" w14:textId="011811ED" w:rsidR="00257647" w:rsidRDefault="00257647" w:rsidP="00257647">
      <w:pPr>
        <w:rPr>
          <w:rFonts w:cs="Arial"/>
          <w:szCs w:val="20"/>
        </w:rPr>
      </w:pPr>
      <w:r w:rsidRPr="00F146DB">
        <w:rPr>
          <w:rFonts w:cs="Arial"/>
          <w:szCs w:val="20"/>
        </w:rPr>
        <w:t>Base Case Watts/Kilolumen represents code/industry standard base unit demand.</w:t>
      </w:r>
    </w:p>
    <w:p w14:paraId="514CBB39" w14:textId="77777777" w:rsidR="009A1866" w:rsidRDefault="009A1866" w:rsidP="00257647">
      <w:pPr>
        <w:rPr>
          <w:rFonts w:cs="Arial"/>
          <w:szCs w:val="20"/>
        </w:rPr>
      </w:pPr>
    </w:p>
    <w:p w14:paraId="68EDBD96" w14:textId="77777777" w:rsidR="00257647" w:rsidRDefault="00257647" w:rsidP="00257647">
      <w:pPr>
        <w:rPr>
          <w:rFonts w:cs="Arial"/>
          <w:b/>
          <w:szCs w:val="20"/>
        </w:rPr>
      </w:pPr>
      <w:r w:rsidRPr="00F146DB">
        <w:rPr>
          <w:rFonts w:cs="Arial"/>
          <w:b/>
          <w:szCs w:val="20"/>
        </w:rPr>
        <w:t>Demand Reduction:</w:t>
      </w:r>
    </w:p>
    <w:p w14:paraId="71709C71" w14:textId="13746B9F" w:rsidR="009B2B4E" w:rsidRDefault="009B2B4E" w:rsidP="009B2B4E">
      <w:pPr>
        <w:rPr>
          <w:rFonts w:cs="Arial"/>
          <w:b/>
          <w:szCs w:val="20"/>
        </w:rPr>
      </w:pPr>
      <w:r>
        <w:rPr>
          <w:rFonts w:cs="Arial"/>
          <w:b/>
          <w:szCs w:val="20"/>
        </w:rPr>
        <w:t>1</w:t>
      </w:r>
      <w:r w:rsidRPr="002F1BA2">
        <w:rPr>
          <w:rFonts w:cs="Arial"/>
          <w:b/>
          <w:szCs w:val="20"/>
          <w:vertAlign w:val="superscript"/>
        </w:rPr>
        <w:t>st</w:t>
      </w:r>
      <w:r>
        <w:rPr>
          <w:rFonts w:cs="Arial"/>
          <w:b/>
          <w:szCs w:val="20"/>
        </w:rPr>
        <w:t xml:space="preserve"> Baseline T12 Demand Reduction for Assembly in Climate Zone 6:</w:t>
      </w:r>
    </w:p>
    <w:p w14:paraId="038F2532" w14:textId="4A6D7CB6" w:rsidR="00257647" w:rsidRDefault="00257647" w:rsidP="009B2B4E">
      <w:pPr>
        <w:rPr>
          <w:rFonts w:cs="Arial"/>
          <w:szCs w:val="20"/>
        </w:rPr>
      </w:pPr>
      <w:r w:rsidRPr="00F146DB">
        <w:rPr>
          <w:rFonts w:cs="Arial"/>
          <w:szCs w:val="20"/>
        </w:rPr>
        <w:t>Demand Reduction [kW/kilolumen] = (∆Watts/kilolumen) x (Lighting Coincident Demand) x (Demand Interactive Effects) / (1,000 Watts/kW)</w:t>
      </w:r>
      <w:r w:rsidR="00831443">
        <w:rPr>
          <w:rFonts w:cs="Arial"/>
          <w:szCs w:val="20"/>
        </w:rPr>
        <w:t xml:space="preserve"> = (5.4 x 0.264</w:t>
      </w:r>
      <w:r w:rsidR="009B2B4E">
        <w:rPr>
          <w:rFonts w:cs="Arial"/>
          <w:szCs w:val="20"/>
        </w:rPr>
        <w:t xml:space="preserve"> x 1.23)/1000 = 0.017</w:t>
      </w:r>
      <w:r w:rsidR="00831443">
        <w:rPr>
          <w:rFonts w:cs="Arial"/>
          <w:szCs w:val="20"/>
        </w:rPr>
        <w:t>44</w:t>
      </w:r>
      <w:r w:rsidR="009B2B4E">
        <w:rPr>
          <w:rFonts w:cs="Arial"/>
          <w:szCs w:val="20"/>
        </w:rPr>
        <w:t xml:space="preserve"> KW</w:t>
      </w:r>
    </w:p>
    <w:p w14:paraId="08FD727F" w14:textId="77777777" w:rsidR="009B2B4E" w:rsidRDefault="009B2B4E" w:rsidP="009B2B4E">
      <w:pPr>
        <w:rPr>
          <w:rFonts w:cs="Arial"/>
          <w:szCs w:val="20"/>
        </w:rPr>
      </w:pPr>
    </w:p>
    <w:p w14:paraId="7E1E2C21" w14:textId="668FDE74" w:rsidR="009B2B4E" w:rsidRDefault="009B2B4E" w:rsidP="009B2B4E">
      <w:pPr>
        <w:rPr>
          <w:rFonts w:cs="Arial"/>
          <w:b/>
          <w:szCs w:val="20"/>
        </w:rPr>
      </w:pPr>
      <w:r>
        <w:rPr>
          <w:rFonts w:cs="Arial"/>
          <w:b/>
          <w:szCs w:val="20"/>
        </w:rPr>
        <w:t>2</w:t>
      </w:r>
      <w:r w:rsidRPr="005008FF">
        <w:rPr>
          <w:rFonts w:cs="Arial"/>
          <w:b/>
          <w:szCs w:val="20"/>
          <w:vertAlign w:val="superscript"/>
        </w:rPr>
        <w:t>nd</w:t>
      </w:r>
      <w:r>
        <w:rPr>
          <w:rFonts w:cs="Arial"/>
          <w:b/>
          <w:szCs w:val="20"/>
        </w:rPr>
        <w:t xml:space="preserve"> Baseline T8 Demand Reduction for Assembly in Climate Zone 6:</w:t>
      </w:r>
    </w:p>
    <w:p w14:paraId="3855FAB5" w14:textId="16CD1379" w:rsidR="009B2B4E" w:rsidRPr="00F146DB" w:rsidRDefault="009B2B4E" w:rsidP="009B2B4E">
      <w:pPr>
        <w:rPr>
          <w:rFonts w:cs="Arial"/>
          <w:szCs w:val="20"/>
        </w:rPr>
      </w:pPr>
      <w:r w:rsidRPr="00F146DB">
        <w:rPr>
          <w:rFonts w:cs="Arial"/>
          <w:szCs w:val="20"/>
        </w:rPr>
        <w:t>Demand Reduction [kW/kilolumen] = (∆Watts/kilolumen) x (Lighting Coincident Demand) x (Demand Interactive Effects) / (1,000 Watts/kW)</w:t>
      </w:r>
      <w:r>
        <w:rPr>
          <w:rFonts w:cs="Arial"/>
          <w:szCs w:val="20"/>
        </w:rPr>
        <w:t xml:space="preserve"> = (3.0 x 0.257 x 1.23)/1000 = 0.00095 kW</w:t>
      </w:r>
    </w:p>
    <w:p w14:paraId="2592B2C0" w14:textId="77777777" w:rsidR="00257647" w:rsidRDefault="00257647" w:rsidP="00257647">
      <w:pPr>
        <w:ind w:left="720"/>
        <w:rPr>
          <w:rFonts w:ascii="Arial" w:hAnsi="Arial" w:cs="Arial"/>
          <w:b/>
          <w:sz w:val="20"/>
          <w:szCs w:val="20"/>
        </w:rPr>
      </w:pPr>
    </w:p>
    <w:p w14:paraId="07E04373" w14:textId="77777777" w:rsidR="00257647" w:rsidRDefault="00257647" w:rsidP="00257647">
      <w:pPr>
        <w:pStyle w:val="Reminders"/>
        <w:rPr>
          <w:rFonts w:asciiTheme="minorHAnsi" w:hAnsiTheme="minorHAnsi" w:cstheme="minorHAnsi"/>
          <w:b/>
          <w:i w:val="0"/>
          <w:color w:val="auto"/>
          <w:sz w:val="24"/>
          <w:szCs w:val="22"/>
        </w:rPr>
      </w:pPr>
      <w:r>
        <w:rPr>
          <w:rFonts w:asciiTheme="minorHAnsi" w:hAnsiTheme="minorHAnsi" w:cstheme="minorHAnsi"/>
          <w:b/>
          <w:i w:val="0"/>
          <w:color w:val="auto"/>
          <w:sz w:val="24"/>
          <w:szCs w:val="22"/>
        </w:rPr>
        <w:t>Gas Energy Savings</w:t>
      </w:r>
    </w:p>
    <w:p w14:paraId="41884222" w14:textId="1C109287" w:rsidR="00257647" w:rsidRPr="00F146DB" w:rsidRDefault="00257647" w:rsidP="00257647">
      <w:pPr>
        <w:rPr>
          <w:rFonts w:cs="Arial"/>
          <w:i/>
          <w:szCs w:val="20"/>
        </w:rPr>
      </w:pPr>
      <w:r w:rsidRPr="00F146DB">
        <w:rPr>
          <w:rFonts w:cs="Arial"/>
          <w:szCs w:val="20"/>
        </w:rPr>
        <w:t xml:space="preserve">Gas estimates are entirely based on the estimated increased gas use through calculated interactive effects. This measure includes HVAC interactive effects impacts. </w:t>
      </w:r>
    </w:p>
    <w:p w14:paraId="235DE466" w14:textId="77777777" w:rsidR="00257647" w:rsidRPr="00F146DB" w:rsidRDefault="00257647" w:rsidP="00257647">
      <w:pPr>
        <w:rPr>
          <w:rFonts w:cs="Arial"/>
          <w:i/>
          <w:szCs w:val="20"/>
        </w:rPr>
      </w:pPr>
    </w:p>
    <w:p w14:paraId="640FF2EC" w14:textId="77777777" w:rsidR="00257647" w:rsidRPr="00F146DB" w:rsidRDefault="00257647" w:rsidP="00257647">
      <w:pPr>
        <w:rPr>
          <w:rFonts w:cs="Arial"/>
          <w:szCs w:val="20"/>
        </w:rPr>
      </w:pPr>
      <w:r w:rsidRPr="00F146DB">
        <w:rPr>
          <w:rFonts w:cs="Arial"/>
          <w:b/>
          <w:szCs w:val="20"/>
        </w:rPr>
        <w:t xml:space="preserve">∆Watts/kilolumen: </w:t>
      </w:r>
      <w:r w:rsidRPr="00F146DB">
        <w:rPr>
          <w:rFonts w:cs="Arial"/>
          <w:szCs w:val="20"/>
        </w:rPr>
        <w:t>The demand difference (watts per kilolumen) is simply the difference between the electric demand of a kilolumen unit of the base fixture and the electric demand of a kilolumen unit of the energy efficient fixture.</w:t>
      </w:r>
    </w:p>
    <w:p w14:paraId="52E727B7" w14:textId="77777777" w:rsidR="00257647" w:rsidRPr="00F146DB" w:rsidRDefault="00257647" w:rsidP="00257647">
      <w:pPr>
        <w:ind w:left="720"/>
        <w:rPr>
          <w:rFonts w:cs="Arial"/>
          <w:i/>
          <w:szCs w:val="20"/>
        </w:rPr>
      </w:pPr>
    </w:p>
    <w:p w14:paraId="08EB8B79" w14:textId="77777777" w:rsidR="00257647" w:rsidRPr="00F146DB" w:rsidRDefault="00257647" w:rsidP="003C2BC4">
      <w:pPr>
        <w:rPr>
          <w:rFonts w:cs="Arial"/>
          <w:b/>
          <w:szCs w:val="20"/>
        </w:rPr>
      </w:pPr>
      <w:r w:rsidRPr="00F146DB">
        <w:rPr>
          <w:rFonts w:cs="Arial"/>
          <w:b/>
          <w:szCs w:val="20"/>
        </w:rPr>
        <w:t>∆Watts/kilolumen = Base Watts/kilolumen - Energy Efficient Watts/kilolumen</w:t>
      </w:r>
    </w:p>
    <w:p w14:paraId="4F525B53" w14:textId="77777777" w:rsidR="00257647" w:rsidRPr="00F146DB" w:rsidRDefault="00257647" w:rsidP="00257647">
      <w:pPr>
        <w:ind w:left="720"/>
        <w:rPr>
          <w:rFonts w:cs="Arial"/>
          <w:b/>
          <w:szCs w:val="20"/>
          <w:u w:val="single"/>
        </w:rPr>
      </w:pPr>
    </w:p>
    <w:p w14:paraId="25866C1A" w14:textId="77777777" w:rsidR="00257647" w:rsidRDefault="00257647" w:rsidP="00257647">
      <w:pPr>
        <w:rPr>
          <w:rFonts w:cs="Arial"/>
          <w:b/>
          <w:szCs w:val="20"/>
        </w:rPr>
      </w:pPr>
      <w:r w:rsidRPr="00F146DB">
        <w:rPr>
          <w:rFonts w:cs="Arial"/>
          <w:b/>
          <w:szCs w:val="20"/>
        </w:rPr>
        <w:t>Annual Gas Savings:</w:t>
      </w:r>
    </w:p>
    <w:p w14:paraId="44736ED3" w14:textId="77777777" w:rsidR="003C2BC4" w:rsidRDefault="003C2BC4" w:rsidP="00257647">
      <w:pPr>
        <w:rPr>
          <w:rFonts w:cs="Arial"/>
          <w:b/>
          <w:szCs w:val="20"/>
        </w:rPr>
      </w:pPr>
    </w:p>
    <w:p w14:paraId="1B6F6F3E" w14:textId="58C9E0F9" w:rsidR="003C2BC4" w:rsidRPr="00F146DB" w:rsidRDefault="003C2BC4" w:rsidP="00257647">
      <w:pPr>
        <w:rPr>
          <w:rFonts w:cs="Arial"/>
          <w:b/>
          <w:szCs w:val="20"/>
        </w:rPr>
      </w:pPr>
      <w:r>
        <w:rPr>
          <w:rFonts w:cs="Arial"/>
          <w:b/>
          <w:szCs w:val="20"/>
        </w:rPr>
        <w:t>1</w:t>
      </w:r>
      <w:r w:rsidRPr="002F1BA2">
        <w:rPr>
          <w:rFonts w:cs="Arial"/>
          <w:b/>
          <w:szCs w:val="20"/>
          <w:vertAlign w:val="superscript"/>
        </w:rPr>
        <w:t>st</w:t>
      </w:r>
      <w:r>
        <w:rPr>
          <w:rFonts w:cs="Arial"/>
          <w:b/>
          <w:szCs w:val="20"/>
        </w:rPr>
        <w:t xml:space="preserve"> Baseline T12 Gas Energy Savings for Assembly in Climate Zone 6:</w:t>
      </w:r>
    </w:p>
    <w:p w14:paraId="30EDD8F8" w14:textId="1B4D52DF" w:rsidR="00257647" w:rsidRPr="00F146DB" w:rsidRDefault="00257647" w:rsidP="00257647">
      <w:pPr>
        <w:rPr>
          <w:rFonts w:cs="Arial"/>
          <w:szCs w:val="20"/>
        </w:rPr>
      </w:pPr>
      <w:r w:rsidRPr="00F146DB">
        <w:rPr>
          <w:rFonts w:cs="Arial"/>
          <w:szCs w:val="20"/>
        </w:rPr>
        <w:t>Annual Gas Savings [∆Therms/kilolumen] = (∆Watts/kilolumen) x (Annual Hours of Operation) x (Gas Interactive Effects) / 1,000 Watts/kW</w:t>
      </w:r>
      <w:r w:rsidR="00831443">
        <w:rPr>
          <w:rFonts w:cs="Arial"/>
          <w:szCs w:val="20"/>
        </w:rPr>
        <w:t xml:space="preserve"> = (5.4 x 1170 x -0.00559)/1000 = -0.035142071</w:t>
      </w:r>
      <w:r w:rsidR="003C2BC4">
        <w:rPr>
          <w:rFonts w:cs="Arial"/>
          <w:szCs w:val="20"/>
        </w:rPr>
        <w:t xml:space="preserve"> Therms</w:t>
      </w:r>
    </w:p>
    <w:p w14:paraId="2FA96C6D" w14:textId="77777777" w:rsidR="00257647" w:rsidRDefault="00257647" w:rsidP="00257647">
      <w:pPr>
        <w:rPr>
          <w:rFonts w:cs="Arial"/>
          <w:szCs w:val="20"/>
        </w:rPr>
      </w:pPr>
    </w:p>
    <w:p w14:paraId="7C46F046" w14:textId="7A1555A8" w:rsidR="003C2BC4" w:rsidRPr="00F146DB" w:rsidRDefault="003C2BC4" w:rsidP="003C2BC4">
      <w:pPr>
        <w:rPr>
          <w:rFonts w:cs="Arial"/>
          <w:b/>
          <w:szCs w:val="20"/>
        </w:rPr>
      </w:pPr>
      <w:r>
        <w:rPr>
          <w:rFonts w:cs="Arial"/>
          <w:b/>
          <w:szCs w:val="20"/>
        </w:rPr>
        <w:t>2</w:t>
      </w:r>
      <w:r w:rsidRPr="003C2BC4">
        <w:rPr>
          <w:rFonts w:cs="Arial"/>
          <w:b/>
          <w:szCs w:val="20"/>
          <w:vertAlign w:val="superscript"/>
        </w:rPr>
        <w:t>nd</w:t>
      </w:r>
      <w:r>
        <w:rPr>
          <w:rFonts w:cs="Arial"/>
          <w:b/>
          <w:szCs w:val="20"/>
        </w:rPr>
        <w:t xml:space="preserve"> Baseline T8 Gas Energy Savings for Assembly in Climate Zone 6:</w:t>
      </w:r>
    </w:p>
    <w:p w14:paraId="569A65F9" w14:textId="7E53EF30" w:rsidR="003C2BC4" w:rsidRDefault="003C2BC4" w:rsidP="003C2BC4">
      <w:pPr>
        <w:rPr>
          <w:rFonts w:cs="Arial"/>
          <w:szCs w:val="20"/>
        </w:rPr>
      </w:pPr>
      <w:r w:rsidRPr="00F146DB">
        <w:rPr>
          <w:rFonts w:cs="Arial"/>
          <w:szCs w:val="20"/>
        </w:rPr>
        <w:t>Annual Gas Savings [∆Therms/kilolumen] = (∆Watts/kilolumen) x (Annual Hours of Operation) x (Gas Interactive Effects) / 1,000 Watts/kW</w:t>
      </w:r>
      <w:r>
        <w:rPr>
          <w:rFonts w:cs="Arial"/>
          <w:szCs w:val="20"/>
        </w:rPr>
        <w:t xml:space="preserve"> = (3.0 x 1130 x -0.00559)/1000 = -</w:t>
      </w:r>
      <w:r w:rsidRPr="003C2BC4">
        <w:rPr>
          <w:rFonts w:cs="Arial"/>
          <w:szCs w:val="20"/>
        </w:rPr>
        <w:t>-0.0190199</w:t>
      </w:r>
      <w:r>
        <w:rPr>
          <w:rFonts w:cs="Arial"/>
          <w:szCs w:val="20"/>
        </w:rPr>
        <w:t xml:space="preserve"> Therms</w:t>
      </w:r>
    </w:p>
    <w:p w14:paraId="7015A914" w14:textId="77777777" w:rsidR="003C2BC4" w:rsidRDefault="003C2BC4" w:rsidP="003C2BC4">
      <w:pPr>
        <w:rPr>
          <w:rFonts w:cs="Arial"/>
          <w:szCs w:val="20"/>
        </w:rPr>
      </w:pPr>
    </w:p>
    <w:p w14:paraId="180D0DC6" w14:textId="11B3BB52" w:rsidR="00257647" w:rsidRDefault="00A9545C" w:rsidP="00257647">
      <w:pPr>
        <w:pStyle w:val="Reminders"/>
        <w:rPr>
          <w:rFonts w:asciiTheme="minorHAnsi" w:hAnsiTheme="minorHAnsi" w:cstheme="minorHAnsi"/>
          <w:i w:val="0"/>
          <w:szCs w:val="22"/>
        </w:rPr>
      </w:pPr>
      <w:r>
        <w:rPr>
          <w:rFonts w:asciiTheme="minorHAnsi" w:hAnsiTheme="minorHAnsi" w:cs="Arial"/>
          <w:i w:val="0"/>
          <w:color w:val="auto"/>
          <w:szCs w:val="20"/>
        </w:rPr>
        <w:t>A c</w:t>
      </w:r>
      <w:r w:rsidR="00257647" w:rsidRPr="00257647">
        <w:rPr>
          <w:rFonts w:asciiTheme="minorHAnsi" w:hAnsiTheme="minorHAnsi" w:cs="Arial"/>
          <w:i w:val="0"/>
          <w:color w:val="auto"/>
          <w:szCs w:val="20"/>
        </w:rPr>
        <w:t>omplete list of savings in all building types and climate zones can be found in the attachment [attachment 1]</w:t>
      </w:r>
      <w:r w:rsidR="00605C54">
        <w:rPr>
          <w:rFonts w:asciiTheme="minorHAnsi" w:hAnsiTheme="minorHAnsi" w:cs="Arial"/>
          <w:i w:val="0"/>
          <w:color w:val="auto"/>
          <w:szCs w:val="20"/>
        </w:rPr>
        <w:t xml:space="preserve"> and </w:t>
      </w:r>
      <w:r w:rsidR="0035513B">
        <w:rPr>
          <w:rFonts w:asciiTheme="minorHAnsi" w:hAnsiTheme="minorHAnsi" w:cs="Arial"/>
          <w:i w:val="0"/>
          <w:color w:val="auto"/>
          <w:szCs w:val="20"/>
        </w:rPr>
        <w:t>detailed calculation</w:t>
      </w:r>
      <w:r w:rsidR="006D7EA2">
        <w:rPr>
          <w:rFonts w:asciiTheme="minorHAnsi" w:hAnsiTheme="minorHAnsi" w:cs="Arial"/>
          <w:i w:val="0"/>
          <w:color w:val="auto"/>
          <w:szCs w:val="20"/>
        </w:rPr>
        <w:t>s</w:t>
      </w:r>
      <w:r w:rsidR="0035513B">
        <w:rPr>
          <w:rFonts w:asciiTheme="minorHAnsi" w:hAnsiTheme="minorHAnsi" w:cs="Arial"/>
          <w:i w:val="0"/>
          <w:color w:val="auto"/>
          <w:szCs w:val="20"/>
        </w:rPr>
        <w:t xml:space="preserve"> </w:t>
      </w:r>
      <w:r w:rsidR="00DE234C">
        <w:rPr>
          <w:rFonts w:asciiTheme="minorHAnsi" w:hAnsiTheme="minorHAnsi" w:cs="Arial"/>
          <w:i w:val="0"/>
          <w:color w:val="auto"/>
          <w:szCs w:val="20"/>
        </w:rPr>
        <w:t xml:space="preserve">for both (T12 and T8 baseline) </w:t>
      </w:r>
      <w:r w:rsidR="0035513B">
        <w:rPr>
          <w:rFonts w:asciiTheme="minorHAnsi" w:hAnsiTheme="minorHAnsi" w:cs="Arial"/>
          <w:i w:val="0"/>
          <w:color w:val="auto"/>
          <w:szCs w:val="20"/>
        </w:rPr>
        <w:t xml:space="preserve">can be found in </w:t>
      </w:r>
      <w:r w:rsidR="00605C54">
        <w:rPr>
          <w:rFonts w:asciiTheme="minorHAnsi" w:hAnsiTheme="minorHAnsi" w:cs="Arial"/>
          <w:i w:val="0"/>
          <w:color w:val="auto"/>
          <w:szCs w:val="20"/>
        </w:rPr>
        <w:t>[attachment 2]</w:t>
      </w:r>
      <w:r w:rsidR="00257647" w:rsidRPr="00257647">
        <w:rPr>
          <w:rFonts w:asciiTheme="minorHAnsi" w:hAnsiTheme="minorHAnsi" w:cs="Arial"/>
          <w:i w:val="0"/>
          <w:color w:val="auto"/>
          <w:szCs w:val="20"/>
        </w:rPr>
        <w:t>.</w:t>
      </w:r>
    </w:p>
    <w:p w14:paraId="6C7EC920" w14:textId="49C926A2" w:rsidR="00E16609" w:rsidRPr="00500C4E" w:rsidRDefault="00E16609" w:rsidP="00E16609">
      <w:pPr>
        <w:pStyle w:val="Heading1"/>
        <w:keepNext w:val="0"/>
        <w:rPr>
          <w:rFonts w:cstheme="minorHAnsi"/>
        </w:rPr>
      </w:pPr>
      <w:bookmarkStart w:id="20"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0"/>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09715F" w:rsidRPr="00500C4E" w14:paraId="3D341893" w14:textId="77777777" w:rsidTr="00883278">
        <w:tc>
          <w:tcPr>
            <w:tcW w:w="1686" w:type="pct"/>
            <w:vAlign w:val="bottom"/>
          </w:tcPr>
          <w:p w14:paraId="4FA2FF6D" w14:textId="056FBBA5" w:rsidR="0009715F" w:rsidRPr="00920905" w:rsidRDefault="0009715F" w:rsidP="0009715F">
            <w:pPr>
              <w:rPr>
                <w:rFonts w:cstheme="minorHAnsi"/>
                <w:color w:val="FF0000"/>
                <w:szCs w:val="20"/>
              </w:rPr>
            </w:pPr>
            <w:r w:rsidRPr="008E0D30">
              <w:rPr>
                <w:rFonts w:ascii="Calibri" w:hAnsi="Calibri"/>
                <w:color w:val="000000"/>
                <w:szCs w:val="22"/>
              </w:rPr>
              <w:t>Assembly</w:t>
            </w:r>
          </w:p>
        </w:tc>
        <w:tc>
          <w:tcPr>
            <w:tcW w:w="1779" w:type="pct"/>
            <w:vAlign w:val="center"/>
          </w:tcPr>
          <w:p w14:paraId="3B2DCD1E" w14:textId="4C1C8D02"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vAlign w:val="bottom"/>
          </w:tcPr>
          <w:p w14:paraId="6722CD8A" w14:textId="6E21F78D"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1FB64A38" w14:textId="77777777" w:rsidTr="00883278">
        <w:tc>
          <w:tcPr>
            <w:tcW w:w="1686" w:type="pct"/>
            <w:vAlign w:val="bottom"/>
          </w:tcPr>
          <w:p w14:paraId="129F9965" w14:textId="57FCC68E" w:rsidR="0009715F" w:rsidRPr="00920905" w:rsidRDefault="0009715F" w:rsidP="0009715F">
            <w:pPr>
              <w:rPr>
                <w:rFonts w:cstheme="minorHAnsi"/>
                <w:color w:val="FF0000"/>
                <w:szCs w:val="20"/>
              </w:rPr>
            </w:pPr>
            <w:r w:rsidRPr="008E0D30">
              <w:rPr>
                <w:rFonts w:ascii="Calibri" w:hAnsi="Calibri"/>
                <w:color w:val="000000"/>
                <w:szCs w:val="22"/>
              </w:rPr>
              <w:t>Education - Community College</w:t>
            </w:r>
          </w:p>
        </w:tc>
        <w:tc>
          <w:tcPr>
            <w:tcW w:w="1779" w:type="pct"/>
            <w:vAlign w:val="center"/>
          </w:tcPr>
          <w:p w14:paraId="0FCC70F1" w14:textId="79220B52"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31157856" w14:textId="27096A56"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037607BE" w14:textId="77777777" w:rsidTr="00883278">
        <w:tc>
          <w:tcPr>
            <w:tcW w:w="1686" w:type="pct"/>
            <w:vAlign w:val="bottom"/>
          </w:tcPr>
          <w:p w14:paraId="3B5DC8C1" w14:textId="2F4124A2" w:rsidR="0009715F" w:rsidRPr="00920905" w:rsidRDefault="0009715F" w:rsidP="0009715F">
            <w:pPr>
              <w:rPr>
                <w:rFonts w:cstheme="minorHAnsi"/>
                <w:color w:val="FF0000"/>
                <w:szCs w:val="20"/>
              </w:rPr>
            </w:pPr>
            <w:r w:rsidRPr="008E0D30">
              <w:rPr>
                <w:rFonts w:ascii="Calibri" w:hAnsi="Calibri"/>
                <w:color w:val="000000"/>
                <w:szCs w:val="22"/>
              </w:rPr>
              <w:t>Education - Primary School</w:t>
            </w:r>
          </w:p>
        </w:tc>
        <w:tc>
          <w:tcPr>
            <w:tcW w:w="1779" w:type="pct"/>
          </w:tcPr>
          <w:p w14:paraId="17EB7A18" w14:textId="712727F3"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3FB7A65D" w14:textId="063491F6"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3E0C9E19" w14:textId="77777777" w:rsidTr="00883278">
        <w:tc>
          <w:tcPr>
            <w:tcW w:w="1686" w:type="pct"/>
            <w:vAlign w:val="bottom"/>
          </w:tcPr>
          <w:p w14:paraId="6213C236" w14:textId="29D0476F" w:rsidR="0009715F" w:rsidRPr="00920905" w:rsidRDefault="0009715F" w:rsidP="0009715F">
            <w:pPr>
              <w:rPr>
                <w:rFonts w:cstheme="minorHAnsi"/>
                <w:color w:val="FF0000"/>
                <w:szCs w:val="20"/>
              </w:rPr>
            </w:pPr>
            <w:r w:rsidRPr="008E0D30">
              <w:rPr>
                <w:rFonts w:ascii="Calibri" w:hAnsi="Calibri"/>
                <w:color w:val="000000"/>
                <w:szCs w:val="22"/>
              </w:rPr>
              <w:t>Education - Relocatable Classroom</w:t>
            </w:r>
          </w:p>
        </w:tc>
        <w:tc>
          <w:tcPr>
            <w:tcW w:w="1779" w:type="pct"/>
          </w:tcPr>
          <w:p w14:paraId="2B0E88AE" w14:textId="36514896"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679E46BD" w14:textId="675A8578"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796C637" w14:textId="77777777" w:rsidTr="00883278">
        <w:tc>
          <w:tcPr>
            <w:tcW w:w="1686" w:type="pct"/>
            <w:vAlign w:val="bottom"/>
          </w:tcPr>
          <w:p w14:paraId="28F052E9" w14:textId="16BF4AC7" w:rsidR="0009715F" w:rsidRPr="00920905" w:rsidRDefault="0009715F" w:rsidP="0009715F">
            <w:pPr>
              <w:rPr>
                <w:rFonts w:cstheme="minorHAnsi"/>
                <w:color w:val="FF0000"/>
                <w:szCs w:val="20"/>
              </w:rPr>
            </w:pPr>
            <w:r w:rsidRPr="008E0D30">
              <w:rPr>
                <w:rFonts w:ascii="Calibri" w:hAnsi="Calibri"/>
                <w:color w:val="000000"/>
                <w:szCs w:val="22"/>
              </w:rPr>
              <w:t>Education - Secondary School</w:t>
            </w:r>
          </w:p>
        </w:tc>
        <w:tc>
          <w:tcPr>
            <w:tcW w:w="1779" w:type="pct"/>
          </w:tcPr>
          <w:p w14:paraId="26A98904" w14:textId="43A46346"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50FA2629" w14:textId="14814A00"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73A7E714" w14:textId="77777777" w:rsidTr="00883278">
        <w:tc>
          <w:tcPr>
            <w:tcW w:w="1686" w:type="pct"/>
            <w:vAlign w:val="bottom"/>
          </w:tcPr>
          <w:p w14:paraId="5E3F0538" w14:textId="3F00A61C" w:rsidR="0009715F" w:rsidRPr="00920905" w:rsidRDefault="0009715F" w:rsidP="0009715F">
            <w:pPr>
              <w:rPr>
                <w:rFonts w:cstheme="minorHAnsi"/>
                <w:color w:val="FF0000"/>
                <w:szCs w:val="20"/>
              </w:rPr>
            </w:pPr>
            <w:r w:rsidRPr="008E0D30">
              <w:rPr>
                <w:rFonts w:ascii="Calibri" w:hAnsi="Calibri"/>
                <w:color w:val="000000"/>
                <w:szCs w:val="22"/>
              </w:rPr>
              <w:t>Education - University</w:t>
            </w:r>
          </w:p>
        </w:tc>
        <w:tc>
          <w:tcPr>
            <w:tcW w:w="1779" w:type="pct"/>
          </w:tcPr>
          <w:p w14:paraId="32B81BFF" w14:textId="16F15E49"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5C16D9A1" w14:textId="44BACF64"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8B07824" w14:textId="77777777" w:rsidTr="00883278">
        <w:tc>
          <w:tcPr>
            <w:tcW w:w="1686" w:type="pct"/>
            <w:vAlign w:val="bottom"/>
          </w:tcPr>
          <w:p w14:paraId="0B58D232" w14:textId="4DB303FF" w:rsidR="0009715F" w:rsidRPr="00920905" w:rsidRDefault="0009715F" w:rsidP="0009715F">
            <w:pPr>
              <w:rPr>
                <w:rFonts w:cstheme="minorHAnsi"/>
                <w:color w:val="FF0000"/>
                <w:szCs w:val="20"/>
              </w:rPr>
            </w:pPr>
            <w:r w:rsidRPr="008E0D30">
              <w:rPr>
                <w:rFonts w:ascii="Calibri" w:hAnsi="Calibri"/>
                <w:color w:val="000000"/>
                <w:szCs w:val="22"/>
              </w:rPr>
              <w:t>Grocery</w:t>
            </w:r>
          </w:p>
        </w:tc>
        <w:tc>
          <w:tcPr>
            <w:tcW w:w="1779" w:type="pct"/>
          </w:tcPr>
          <w:p w14:paraId="6984793D" w14:textId="67AD3137"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1A2C1864" w14:textId="7A45F42D"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7D45652" w14:textId="77777777" w:rsidTr="00883278">
        <w:tc>
          <w:tcPr>
            <w:tcW w:w="1686" w:type="pct"/>
            <w:vAlign w:val="bottom"/>
          </w:tcPr>
          <w:p w14:paraId="14FDBF51" w14:textId="68B56372" w:rsidR="0009715F" w:rsidRPr="00920905" w:rsidRDefault="0009715F" w:rsidP="0009715F">
            <w:pPr>
              <w:rPr>
                <w:rFonts w:cstheme="minorHAnsi"/>
                <w:color w:val="FF0000"/>
                <w:szCs w:val="20"/>
              </w:rPr>
            </w:pPr>
            <w:r w:rsidRPr="008E0D30">
              <w:rPr>
                <w:rFonts w:ascii="Calibri" w:hAnsi="Calibri"/>
                <w:color w:val="000000"/>
                <w:szCs w:val="22"/>
              </w:rPr>
              <w:t>Lodging - Guest Rooms</w:t>
            </w:r>
          </w:p>
        </w:tc>
        <w:tc>
          <w:tcPr>
            <w:tcW w:w="1779" w:type="pct"/>
          </w:tcPr>
          <w:p w14:paraId="65A14FC7" w14:textId="11B50B6C"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787E7ED3" w14:textId="6983DD23"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432FBD71" w14:textId="77777777" w:rsidTr="00883278">
        <w:tc>
          <w:tcPr>
            <w:tcW w:w="1686" w:type="pct"/>
            <w:vAlign w:val="bottom"/>
          </w:tcPr>
          <w:p w14:paraId="2797DD1C" w14:textId="02C77CAF" w:rsidR="0009715F" w:rsidRPr="00920905" w:rsidRDefault="0009715F" w:rsidP="0009715F">
            <w:pPr>
              <w:rPr>
                <w:rFonts w:cstheme="minorHAnsi"/>
                <w:color w:val="FF0000"/>
                <w:szCs w:val="20"/>
              </w:rPr>
            </w:pPr>
            <w:r w:rsidRPr="008E0D30">
              <w:rPr>
                <w:rFonts w:ascii="Calibri" w:hAnsi="Calibri"/>
                <w:color w:val="000000"/>
                <w:szCs w:val="22"/>
              </w:rPr>
              <w:t>Health/Medical - Hospital</w:t>
            </w:r>
          </w:p>
        </w:tc>
        <w:tc>
          <w:tcPr>
            <w:tcW w:w="1779" w:type="pct"/>
          </w:tcPr>
          <w:p w14:paraId="080A4B46" w14:textId="3A06E771"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0DF67694" w14:textId="35E9B7CA"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67ED3175" w14:textId="77777777" w:rsidTr="00883278">
        <w:tc>
          <w:tcPr>
            <w:tcW w:w="1686" w:type="pct"/>
            <w:vAlign w:val="bottom"/>
          </w:tcPr>
          <w:p w14:paraId="1983824D" w14:textId="623C93C7" w:rsidR="0009715F" w:rsidRPr="00920905" w:rsidRDefault="0009715F" w:rsidP="0009715F">
            <w:pPr>
              <w:rPr>
                <w:rFonts w:cstheme="minorHAnsi"/>
                <w:color w:val="FF0000"/>
                <w:szCs w:val="20"/>
              </w:rPr>
            </w:pPr>
            <w:r w:rsidRPr="008E0D30">
              <w:rPr>
                <w:rFonts w:ascii="Calibri" w:hAnsi="Calibri"/>
                <w:color w:val="000000"/>
                <w:szCs w:val="22"/>
              </w:rPr>
              <w:t>Lodging - Hotel</w:t>
            </w:r>
          </w:p>
        </w:tc>
        <w:tc>
          <w:tcPr>
            <w:tcW w:w="1779" w:type="pct"/>
          </w:tcPr>
          <w:p w14:paraId="652A8D2D" w14:textId="48FE1980"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2C76E2F2" w14:textId="57252608"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E46CF45" w14:textId="77777777" w:rsidTr="00883278">
        <w:tc>
          <w:tcPr>
            <w:tcW w:w="1686" w:type="pct"/>
            <w:vAlign w:val="bottom"/>
          </w:tcPr>
          <w:p w14:paraId="118F43A7" w14:textId="4730D547" w:rsidR="0009715F" w:rsidRPr="00920905" w:rsidRDefault="0009715F" w:rsidP="0009715F">
            <w:pPr>
              <w:rPr>
                <w:rFonts w:cstheme="minorHAnsi"/>
                <w:color w:val="FF0000"/>
                <w:szCs w:val="20"/>
              </w:rPr>
            </w:pPr>
            <w:r w:rsidRPr="008E0D30">
              <w:rPr>
                <w:rFonts w:ascii="Calibri" w:hAnsi="Calibri"/>
                <w:color w:val="000000"/>
                <w:szCs w:val="22"/>
              </w:rPr>
              <w:t>Manufacturing - Bio/Tech</w:t>
            </w:r>
          </w:p>
        </w:tc>
        <w:tc>
          <w:tcPr>
            <w:tcW w:w="1779" w:type="pct"/>
          </w:tcPr>
          <w:p w14:paraId="40231198" w14:textId="3772CC80"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1C66C957" w14:textId="4A1C1DD2"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33E625BB" w14:textId="77777777" w:rsidTr="00883278">
        <w:tc>
          <w:tcPr>
            <w:tcW w:w="1686" w:type="pct"/>
            <w:vAlign w:val="bottom"/>
          </w:tcPr>
          <w:p w14:paraId="6D8A5A89" w14:textId="33B0DA88" w:rsidR="0009715F" w:rsidRPr="00920905" w:rsidRDefault="0009715F" w:rsidP="0009715F">
            <w:pPr>
              <w:rPr>
                <w:rFonts w:cstheme="minorHAnsi"/>
                <w:color w:val="FF0000"/>
                <w:szCs w:val="20"/>
              </w:rPr>
            </w:pPr>
            <w:r w:rsidRPr="008E0D30">
              <w:rPr>
                <w:rFonts w:ascii="Calibri" w:hAnsi="Calibri"/>
                <w:color w:val="000000"/>
                <w:szCs w:val="22"/>
              </w:rPr>
              <w:t>Manufacturing - Light Industrial</w:t>
            </w:r>
          </w:p>
        </w:tc>
        <w:tc>
          <w:tcPr>
            <w:tcW w:w="1779" w:type="pct"/>
          </w:tcPr>
          <w:p w14:paraId="6FC03D1E" w14:textId="22BC53B2"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3CF591C6" w14:textId="2DE3A7A9"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4F7EA253" w14:textId="77777777" w:rsidTr="00883278">
        <w:tc>
          <w:tcPr>
            <w:tcW w:w="1686" w:type="pct"/>
            <w:vAlign w:val="bottom"/>
          </w:tcPr>
          <w:p w14:paraId="1F4257BE" w14:textId="11A3C9A0" w:rsidR="0009715F" w:rsidRPr="00920905" w:rsidRDefault="0009715F" w:rsidP="0009715F">
            <w:pPr>
              <w:rPr>
                <w:rFonts w:cstheme="minorHAnsi"/>
                <w:color w:val="FF0000"/>
                <w:szCs w:val="20"/>
              </w:rPr>
            </w:pPr>
            <w:r w:rsidRPr="008E0D30">
              <w:rPr>
                <w:rFonts w:ascii="Calibri" w:hAnsi="Calibri"/>
                <w:color w:val="000000"/>
                <w:szCs w:val="22"/>
              </w:rPr>
              <w:t>Lodging - Motel</w:t>
            </w:r>
          </w:p>
        </w:tc>
        <w:tc>
          <w:tcPr>
            <w:tcW w:w="1779" w:type="pct"/>
          </w:tcPr>
          <w:p w14:paraId="4F2CE193" w14:textId="537AC0B0"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07D69E2C" w14:textId="273EF74E"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3EFFB9A6" w14:textId="77777777" w:rsidTr="00883278">
        <w:tc>
          <w:tcPr>
            <w:tcW w:w="1686" w:type="pct"/>
            <w:vAlign w:val="bottom"/>
          </w:tcPr>
          <w:p w14:paraId="482627AA" w14:textId="35A23D3C" w:rsidR="0009715F" w:rsidRPr="00920905" w:rsidRDefault="0009715F" w:rsidP="0009715F">
            <w:pPr>
              <w:rPr>
                <w:rFonts w:cstheme="minorHAnsi"/>
                <w:color w:val="FF0000"/>
                <w:szCs w:val="20"/>
              </w:rPr>
            </w:pPr>
            <w:r w:rsidRPr="008E0D30">
              <w:rPr>
                <w:rFonts w:ascii="Calibri" w:hAnsi="Calibri"/>
                <w:color w:val="000000"/>
                <w:szCs w:val="22"/>
              </w:rPr>
              <w:t>Health/Medical - Nursing Home</w:t>
            </w:r>
          </w:p>
        </w:tc>
        <w:tc>
          <w:tcPr>
            <w:tcW w:w="1779" w:type="pct"/>
          </w:tcPr>
          <w:p w14:paraId="7ACC729B" w14:textId="2C13EEBB"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105599F3" w14:textId="13BA3DCC"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2712B16" w14:textId="77777777" w:rsidTr="00883278">
        <w:tc>
          <w:tcPr>
            <w:tcW w:w="1686" w:type="pct"/>
            <w:vAlign w:val="bottom"/>
          </w:tcPr>
          <w:p w14:paraId="7381DBE2" w14:textId="6AE187FC" w:rsidR="0009715F" w:rsidRPr="00920905" w:rsidRDefault="0009715F" w:rsidP="0009715F">
            <w:pPr>
              <w:rPr>
                <w:rFonts w:cstheme="minorHAnsi"/>
                <w:color w:val="FF0000"/>
                <w:szCs w:val="20"/>
              </w:rPr>
            </w:pPr>
            <w:r w:rsidRPr="008E0D30">
              <w:rPr>
                <w:rFonts w:ascii="Calibri" w:hAnsi="Calibri"/>
                <w:color w:val="000000"/>
                <w:szCs w:val="22"/>
              </w:rPr>
              <w:t>Office - Large</w:t>
            </w:r>
          </w:p>
        </w:tc>
        <w:tc>
          <w:tcPr>
            <w:tcW w:w="1779" w:type="pct"/>
          </w:tcPr>
          <w:p w14:paraId="57DD7159" w14:textId="692AB652"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65525419" w14:textId="26A157A9"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598EE02F" w14:textId="77777777" w:rsidTr="00883278">
        <w:tc>
          <w:tcPr>
            <w:tcW w:w="1686" w:type="pct"/>
            <w:vAlign w:val="bottom"/>
          </w:tcPr>
          <w:p w14:paraId="6A8EA2F6" w14:textId="16ACA924" w:rsidR="0009715F" w:rsidRPr="00920905" w:rsidRDefault="0009715F" w:rsidP="0009715F">
            <w:pPr>
              <w:rPr>
                <w:rFonts w:cstheme="minorHAnsi"/>
                <w:color w:val="FF0000"/>
                <w:szCs w:val="20"/>
              </w:rPr>
            </w:pPr>
            <w:r w:rsidRPr="008E0D30">
              <w:rPr>
                <w:rFonts w:ascii="Calibri" w:hAnsi="Calibri"/>
                <w:color w:val="000000"/>
                <w:szCs w:val="22"/>
              </w:rPr>
              <w:t>Office - Small</w:t>
            </w:r>
          </w:p>
        </w:tc>
        <w:tc>
          <w:tcPr>
            <w:tcW w:w="1779" w:type="pct"/>
          </w:tcPr>
          <w:p w14:paraId="7D0EAB81" w14:textId="78E18D23"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36D66289" w14:textId="7FF0675B"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4BE6BB59" w14:textId="77777777" w:rsidTr="00883278">
        <w:tc>
          <w:tcPr>
            <w:tcW w:w="1686" w:type="pct"/>
            <w:vAlign w:val="bottom"/>
          </w:tcPr>
          <w:p w14:paraId="2CD79402" w14:textId="44BA00C6" w:rsidR="0009715F" w:rsidRPr="00920905" w:rsidRDefault="0009715F" w:rsidP="0009715F">
            <w:pPr>
              <w:rPr>
                <w:rFonts w:cstheme="minorHAnsi"/>
                <w:color w:val="FF0000"/>
                <w:szCs w:val="20"/>
              </w:rPr>
            </w:pPr>
            <w:r w:rsidRPr="008E0D30">
              <w:rPr>
                <w:rFonts w:ascii="Calibri" w:hAnsi="Calibri"/>
                <w:color w:val="000000"/>
                <w:szCs w:val="22"/>
              </w:rPr>
              <w:lastRenderedPageBreak/>
              <w:t>Restaurant - Fast-Food</w:t>
            </w:r>
          </w:p>
        </w:tc>
        <w:tc>
          <w:tcPr>
            <w:tcW w:w="1779" w:type="pct"/>
          </w:tcPr>
          <w:p w14:paraId="6555CCAB" w14:textId="2EBC895E"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2799A1F3" w14:textId="11EEA209"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73CA42C6" w14:textId="77777777" w:rsidTr="00883278">
        <w:tc>
          <w:tcPr>
            <w:tcW w:w="1686" w:type="pct"/>
            <w:vAlign w:val="bottom"/>
          </w:tcPr>
          <w:p w14:paraId="6DAE1787" w14:textId="0ACAE04E" w:rsidR="0009715F" w:rsidRPr="00920905" w:rsidRDefault="0009715F" w:rsidP="0009715F">
            <w:pPr>
              <w:rPr>
                <w:rFonts w:cstheme="minorHAnsi"/>
                <w:color w:val="FF0000"/>
                <w:szCs w:val="20"/>
              </w:rPr>
            </w:pPr>
            <w:r w:rsidRPr="008E0D30">
              <w:rPr>
                <w:rFonts w:ascii="Calibri" w:hAnsi="Calibri"/>
                <w:color w:val="000000"/>
                <w:szCs w:val="22"/>
              </w:rPr>
              <w:t>Restaurant - Sit-Down</w:t>
            </w:r>
          </w:p>
        </w:tc>
        <w:tc>
          <w:tcPr>
            <w:tcW w:w="1779" w:type="pct"/>
          </w:tcPr>
          <w:p w14:paraId="4AC979D9" w14:textId="240BCA2F"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2E545193" w14:textId="7358293D"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3CDED3C0" w14:textId="77777777" w:rsidTr="00883278">
        <w:tc>
          <w:tcPr>
            <w:tcW w:w="1686" w:type="pct"/>
            <w:vAlign w:val="bottom"/>
          </w:tcPr>
          <w:p w14:paraId="3170A5FC" w14:textId="183303E5" w:rsidR="0009715F" w:rsidRPr="00920905" w:rsidRDefault="0009715F" w:rsidP="0009715F">
            <w:pPr>
              <w:rPr>
                <w:rFonts w:cstheme="minorHAnsi"/>
                <w:color w:val="FF0000"/>
                <w:szCs w:val="20"/>
              </w:rPr>
            </w:pPr>
            <w:r w:rsidRPr="008E0D30">
              <w:rPr>
                <w:rFonts w:ascii="Calibri" w:hAnsi="Calibri"/>
                <w:color w:val="000000"/>
                <w:szCs w:val="22"/>
              </w:rPr>
              <w:t>Retail - Multistory Large</w:t>
            </w:r>
          </w:p>
        </w:tc>
        <w:tc>
          <w:tcPr>
            <w:tcW w:w="1779" w:type="pct"/>
          </w:tcPr>
          <w:p w14:paraId="499C785B" w14:textId="7829300B"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12C223A9" w14:textId="5F251D9D"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1367B282" w14:textId="77777777" w:rsidTr="00883278">
        <w:tc>
          <w:tcPr>
            <w:tcW w:w="1686" w:type="pct"/>
            <w:vAlign w:val="bottom"/>
          </w:tcPr>
          <w:p w14:paraId="4B6E3FEC" w14:textId="2DEE078C" w:rsidR="0009715F" w:rsidRPr="00920905" w:rsidRDefault="0009715F" w:rsidP="0009715F">
            <w:pPr>
              <w:rPr>
                <w:rFonts w:cstheme="minorHAnsi"/>
                <w:color w:val="FF0000"/>
                <w:szCs w:val="20"/>
              </w:rPr>
            </w:pPr>
            <w:r w:rsidRPr="008E0D30">
              <w:rPr>
                <w:rFonts w:ascii="Calibri" w:hAnsi="Calibri"/>
                <w:color w:val="000000"/>
                <w:szCs w:val="22"/>
              </w:rPr>
              <w:t>Retail - Single-Story Large</w:t>
            </w:r>
          </w:p>
        </w:tc>
        <w:tc>
          <w:tcPr>
            <w:tcW w:w="1779" w:type="pct"/>
          </w:tcPr>
          <w:p w14:paraId="5F970C09" w14:textId="1FA454D6"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40B5A42A" w14:textId="7E575A73"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73D172A2" w14:textId="77777777" w:rsidTr="00883278">
        <w:tc>
          <w:tcPr>
            <w:tcW w:w="1686" w:type="pct"/>
            <w:vAlign w:val="bottom"/>
          </w:tcPr>
          <w:p w14:paraId="0C37D123" w14:textId="7835DD44" w:rsidR="0009715F" w:rsidRPr="00920905" w:rsidRDefault="0009715F" w:rsidP="0009715F">
            <w:pPr>
              <w:rPr>
                <w:rFonts w:cstheme="minorHAnsi"/>
                <w:color w:val="FF0000"/>
                <w:szCs w:val="20"/>
              </w:rPr>
            </w:pPr>
            <w:r w:rsidRPr="008E0D30">
              <w:rPr>
                <w:rFonts w:ascii="Calibri" w:hAnsi="Calibri"/>
                <w:color w:val="000000"/>
                <w:szCs w:val="22"/>
              </w:rPr>
              <w:t>Retail - Small</w:t>
            </w:r>
          </w:p>
        </w:tc>
        <w:tc>
          <w:tcPr>
            <w:tcW w:w="1779" w:type="pct"/>
          </w:tcPr>
          <w:p w14:paraId="545EF020" w14:textId="457684B2"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592ECF3E" w14:textId="6ECD7867"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03C21AB9" w14:textId="77777777" w:rsidTr="00883278">
        <w:tc>
          <w:tcPr>
            <w:tcW w:w="1686" w:type="pct"/>
            <w:vAlign w:val="bottom"/>
          </w:tcPr>
          <w:p w14:paraId="4527AD62" w14:textId="5B90FC28" w:rsidR="0009715F" w:rsidRPr="00920905" w:rsidRDefault="0009715F" w:rsidP="0009715F">
            <w:pPr>
              <w:rPr>
                <w:rFonts w:cstheme="minorHAnsi"/>
                <w:color w:val="FF0000"/>
                <w:szCs w:val="20"/>
              </w:rPr>
            </w:pPr>
            <w:r w:rsidRPr="008E0D30">
              <w:rPr>
                <w:rFonts w:ascii="Calibri" w:hAnsi="Calibri"/>
                <w:color w:val="000000"/>
                <w:szCs w:val="22"/>
              </w:rPr>
              <w:t>Storage - Conditioned</w:t>
            </w:r>
          </w:p>
        </w:tc>
        <w:tc>
          <w:tcPr>
            <w:tcW w:w="1779" w:type="pct"/>
          </w:tcPr>
          <w:p w14:paraId="1E335E3F" w14:textId="6426645E"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33B361F7" w14:textId="2FE5622F"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2FE6CA2" w14:textId="77777777" w:rsidTr="00883278">
        <w:tc>
          <w:tcPr>
            <w:tcW w:w="1686" w:type="pct"/>
            <w:vAlign w:val="bottom"/>
          </w:tcPr>
          <w:p w14:paraId="4887E474" w14:textId="0DF47E78" w:rsidR="0009715F" w:rsidRPr="00920905" w:rsidRDefault="0009715F" w:rsidP="0009715F">
            <w:pPr>
              <w:rPr>
                <w:rFonts w:cstheme="minorHAnsi"/>
                <w:color w:val="FF0000"/>
                <w:szCs w:val="20"/>
              </w:rPr>
            </w:pPr>
            <w:r w:rsidRPr="008E0D30">
              <w:rPr>
                <w:rFonts w:ascii="Calibri" w:hAnsi="Calibri"/>
                <w:color w:val="000000"/>
                <w:szCs w:val="22"/>
              </w:rPr>
              <w:t>Storage - Unconditioned</w:t>
            </w:r>
          </w:p>
        </w:tc>
        <w:tc>
          <w:tcPr>
            <w:tcW w:w="1779" w:type="pct"/>
          </w:tcPr>
          <w:p w14:paraId="2054074A" w14:textId="77A46974"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52A870DB" w14:textId="796E7941" w:rsidR="0009715F" w:rsidRPr="00920905" w:rsidRDefault="0009715F" w:rsidP="0009715F">
            <w:pPr>
              <w:rPr>
                <w:rFonts w:cstheme="minorHAnsi"/>
                <w:color w:val="FF0000"/>
                <w:szCs w:val="20"/>
              </w:rPr>
            </w:pPr>
            <w:r w:rsidRPr="008E0D30">
              <w:rPr>
                <w:rFonts w:ascii="Calibri" w:hAnsi="Calibri" w:cs="Calibri"/>
                <w:szCs w:val="20"/>
              </w:rPr>
              <w:t>NON_RES</w:t>
            </w:r>
          </w:p>
        </w:tc>
      </w:tr>
      <w:tr w:rsidR="0009715F" w:rsidRPr="00500C4E" w14:paraId="2D0475D7" w14:textId="77777777" w:rsidTr="00883278">
        <w:tc>
          <w:tcPr>
            <w:tcW w:w="1686" w:type="pct"/>
            <w:vAlign w:val="bottom"/>
          </w:tcPr>
          <w:p w14:paraId="159A4BFC" w14:textId="1E2EA508" w:rsidR="0009715F" w:rsidRPr="00920905" w:rsidRDefault="0009715F" w:rsidP="0009715F">
            <w:pPr>
              <w:rPr>
                <w:rFonts w:cstheme="minorHAnsi"/>
                <w:color w:val="FF0000"/>
                <w:szCs w:val="20"/>
              </w:rPr>
            </w:pPr>
            <w:r w:rsidRPr="008E0D30">
              <w:rPr>
                <w:rFonts w:ascii="Calibri" w:hAnsi="Calibri"/>
                <w:color w:val="000000"/>
                <w:szCs w:val="22"/>
              </w:rPr>
              <w:t>Warehouse - Refrigerated</w:t>
            </w:r>
          </w:p>
        </w:tc>
        <w:tc>
          <w:tcPr>
            <w:tcW w:w="1779" w:type="pct"/>
          </w:tcPr>
          <w:p w14:paraId="5B61C0D0" w14:textId="7E7DE577" w:rsidR="0009715F" w:rsidRPr="00920905" w:rsidRDefault="0009715F" w:rsidP="0009715F">
            <w:pPr>
              <w:rPr>
                <w:rFonts w:cstheme="minorHAnsi"/>
                <w:color w:val="FF0000"/>
                <w:szCs w:val="20"/>
              </w:rPr>
            </w:pPr>
            <w:r w:rsidRPr="008E0D30">
              <w:rPr>
                <w:rFonts w:cstheme="minorHAnsi"/>
                <w:szCs w:val="20"/>
              </w:rPr>
              <w:t>DEER:Indoor_Non-CFL_Ltg</w:t>
            </w:r>
          </w:p>
        </w:tc>
        <w:tc>
          <w:tcPr>
            <w:tcW w:w="1535" w:type="pct"/>
          </w:tcPr>
          <w:p w14:paraId="502EC33A" w14:textId="3ED903F6" w:rsidR="0009715F" w:rsidRPr="00920905" w:rsidRDefault="0009715F" w:rsidP="0009715F">
            <w:pPr>
              <w:rPr>
                <w:rFonts w:cstheme="minorHAnsi"/>
                <w:color w:val="FF0000"/>
                <w:szCs w:val="20"/>
              </w:rPr>
            </w:pPr>
            <w:r w:rsidRPr="008E0D30">
              <w:rPr>
                <w:rFonts w:ascii="Calibri" w:hAnsi="Calibri" w:cs="Calibri"/>
                <w:szCs w:val="20"/>
              </w:rPr>
              <w:t>NON_RES</w:t>
            </w:r>
          </w:p>
        </w:tc>
      </w:tr>
    </w:tbl>
    <w:p w14:paraId="52C9214C" w14:textId="5A04C955" w:rsidR="005552C3" w:rsidRDefault="00F95E2F" w:rsidP="00920905">
      <w:pPr>
        <w:pStyle w:val="Heading1"/>
      </w:pPr>
      <w:r>
        <w:t>Section 4. Costs</w:t>
      </w:r>
    </w:p>
    <w:p w14:paraId="2E760E7F" w14:textId="50900E4F" w:rsidR="00FE5FAF" w:rsidRPr="00920905" w:rsidRDefault="00B848E2" w:rsidP="00920905">
      <w:pPr>
        <w:pStyle w:val="NoSpacing"/>
      </w:pPr>
      <w:r>
        <w:t>Costs are taken from READI. The outputs can be found in the attachment [Attachment 1].</w:t>
      </w:r>
    </w:p>
    <w:p w14:paraId="4696E137" w14:textId="77777777" w:rsidR="00E16609" w:rsidRDefault="00E16609" w:rsidP="00824F1C">
      <w:pPr>
        <w:pStyle w:val="Heading2"/>
        <w:rPr>
          <w:rFonts w:asciiTheme="minorHAnsi" w:hAnsiTheme="minorHAnsi" w:cstheme="minorHAnsi"/>
        </w:rPr>
      </w:pPr>
      <w:bookmarkStart w:id="21" w:name="_MON_1399297811"/>
      <w:bookmarkStart w:id="22" w:name="_Toc214003097"/>
      <w:bookmarkEnd w:id="21"/>
      <w:r w:rsidRPr="00500C4E">
        <w:rPr>
          <w:rFonts w:asciiTheme="minorHAnsi" w:hAnsiTheme="minorHAnsi" w:cstheme="minorHAnsi"/>
        </w:rPr>
        <w:t>4.1 Base Case Cost</w:t>
      </w:r>
      <w:bookmarkEnd w:id="22"/>
    </w:p>
    <w:p w14:paraId="33A01BA4" w14:textId="1806E3F4" w:rsidR="00B848E2" w:rsidRDefault="00B848E2" w:rsidP="00920905">
      <w:pPr>
        <w:rPr>
          <w:rFonts w:cs="Arial"/>
          <w:szCs w:val="22"/>
        </w:rPr>
      </w:pPr>
      <w:r w:rsidRPr="00B35F16">
        <w:rPr>
          <w:rFonts w:cs="Arial"/>
          <w:szCs w:val="22"/>
        </w:rPr>
        <w:t>It is assumed the labor cost of replacing the measure case fixture would be the same as the base case fixture. The base case and measure case costs include just equipment costs.  The base case costs are taken from distributor catalogs and websites and confirmed with manufacturer representatives where possible.</w:t>
      </w:r>
      <w:r w:rsidR="00480F29">
        <w:rPr>
          <w:rFonts w:cs="Arial"/>
          <w:szCs w:val="22"/>
        </w:rPr>
        <w:t xml:space="preserve"> </w:t>
      </w:r>
      <w:r w:rsidR="00DC51A3">
        <w:rPr>
          <w:rFonts w:cs="Arial"/>
          <w:szCs w:val="22"/>
        </w:rPr>
        <w:t>Since there are no significant cost differences between T12 and T8 troffer kits, we are assuming</w:t>
      </w:r>
      <w:r w:rsidR="00480F29">
        <w:rPr>
          <w:rFonts w:cs="Arial"/>
          <w:szCs w:val="22"/>
        </w:rPr>
        <w:t xml:space="preserve"> the same material cost for T12 fixtures </w:t>
      </w:r>
      <w:r w:rsidR="00DC51A3">
        <w:rPr>
          <w:rFonts w:cs="Arial"/>
          <w:szCs w:val="22"/>
        </w:rPr>
        <w:t xml:space="preserve">same </w:t>
      </w:r>
      <w:r w:rsidR="00480F29">
        <w:rPr>
          <w:rFonts w:cs="Arial"/>
          <w:szCs w:val="22"/>
        </w:rPr>
        <w:t>as the T8 fixtures.</w:t>
      </w:r>
    </w:p>
    <w:p w14:paraId="25332309" w14:textId="77777777" w:rsidR="00B848E2" w:rsidRDefault="00B848E2" w:rsidP="00920905">
      <w:pPr>
        <w:rPr>
          <w:rFonts w:cs="Arial"/>
          <w:szCs w:val="22"/>
        </w:rPr>
      </w:pPr>
    </w:p>
    <w:p w14:paraId="1A762C20" w14:textId="77777777" w:rsidR="00B848E2" w:rsidRPr="000A243A" w:rsidRDefault="00B848E2" w:rsidP="00B848E2">
      <w:pPr>
        <w:rPr>
          <w:b/>
          <w:color w:val="FF0000"/>
        </w:rPr>
      </w:pPr>
      <w:r w:rsidRPr="000A243A">
        <w:rPr>
          <w:b/>
        </w:rPr>
        <w:t>Base Cost</w:t>
      </w:r>
    </w:p>
    <w:tbl>
      <w:tblPr>
        <w:tblStyle w:val="TableGrid1"/>
        <w:tblW w:w="5000" w:type="pct"/>
        <w:tblLook w:val="01E0" w:firstRow="1" w:lastRow="1" w:firstColumn="1" w:lastColumn="1" w:noHBand="0" w:noVBand="0"/>
      </w:tblPr>
      <w:tblGrid>
        <w:gridCol w:w="908"/>
        <w:gridCol w:w="5199"/>
        <w:gridCol w:w="1081"/>
        <w:gridCol w:w="1081"/>
        <w:gridCol w:w="1081"/>
      </w:tblGrid>
      <w:tr w:rsidR="00B848E2" w14:paraId="69711476" w14:textId="77777777" w:rsidTr="001A5C8E">
        <w:trPr>
          <w:trHeight w:val="498"/>
        </w:trPr>
        <w:tc>
          <w:tcPr>
            <w:tcW w:w="486" w:type="pct"/>
            <w:shd w:val="clear" w:color="auto" w:fill="D9D9D9" w:themeFill="background1" w:themeFillShade="D9"/>
            <w:hideMark/>
          </w:tcPr>
          <w:p w14:paraId="42879939" w14:textId="77777777" w:rsidR="00B848E2" w:rsidRDefault="00B848E2" w:rsidP="001A5C8E">
            <w:pPr>
              <w:rPr>
                <w:rFonts w:cstheme="minorHAnsi"/>
                <w:b/>
                <w:szCs w:val="20"/>
              </w:rPr>
            </w:pPr>
            <w:r>
              <w:rPr>
                <w:rFonts w:cstheme="minorHAnsi"/>
                <w:b/>
                <w:szCs w:val="20"/>
              </w:rPr>
              <w:t>Solution Code</w:t>
            </w:r>
          </w:p>
        </w:tc>
        <w:tc>
          <w:tcPr>
            <w:tcW w:w="2780" w:type="pct"/>
            <w:shd w:val="clear" w:color="auto" w:fill="D9D9D9" w:themeFill="background1" w:themeFillShade="D9"/>
            <w:hideMark/>
          </w:tcPr>
          <w:p w14:paraId="670DF220" w14:textId="77777777" w:rsidR="00B848E2" w:rsidRDefault="00B848E2" w:rsidP="001A5C8E">
            <w:pPr>
              <w:rPr>
                <w:rFonts w:cstheme="minorHAnsi"/>
                <w:b/>
                <w:szCs w:val="20"/>
              </w:rPr>
            </w:pPr>
            <w:r>
              <w:rPr>
                <w:rFonts w:cstheme="minorHAnsi"/>
                <w:b/>
                <w:szCs w:val="20"/>
              </w:rPr>
              <w:t>Measure Name</w:t>
            </w:r>
          </w:p>
        </w:tc>
        <w:tc>
          <w:tcPr>
            <w:tcW w:w="578" w:type="pct"/>
            <w:shd w:val="clear" w:color="auto" w:fill="D9D9D9" w:themeFill="background1" w:themeFillShade="D9"/>
          </w:tcPr>
          <w:p w14:paraId="1D0EAE56" w14:textId="77777777" w:rsidR="00B848E2" w:rsidRDefault="00B848E2" w:rsidP="001A5C8E">
            <w:pPr>
              <w:rPr>
                <w:rFonts w:cstheme="minorHAnsi"/>
                <w:b/>
                <w:szCs w:val="20"/>
              </w:rPr>
            </w:pPr>
            <w:r>
              <w:rPr>
                <w:rFonts w:cstheme="minorHAnsi"/>
                <w:b/>
                <w:szCs w:val="20"/>
              </w:rPr>
              <w:t>Base Labor Cost</w:t>
            </w:r>
          </w:p>
        </w:tc>
        <w:tc>
          <w:tcPr>
            <w:tcW w:w="578" w:type="pct"/>
            <w:shd w:val="clear" w:color="auto" w:fill="D9D9D9" w:themeFill="background1" w:themeFillShade="D9"/>
            <w:hideMark/>
          </w:tcPr>
          <w:p w14:paraId="5742E49E" w14:textId="77777777" w:rsidR="00B848E2" w:rsidRDefault="00B848E2" w:rsidP="001A5C8E">
            <w:pPr>
              <w:rPr>
                <w:rFonts w:cstheme="minorHAnsi"/>
                <w:b/>
                <w:szCs w:val="20"/>
              </w:rPr>
            </w:pPr>
            <w:r>
              <w:rPr>
                <w:rFonts w:cstheme="minorHAnsi"/>
                <w:b/>
                <w:szCs w:val="20"/>
              </w:rPr>
              <w:t>Base Cost</w:t>
            </w:r>
          </w:p>
        </w:tc>
        <w:tc>
          <w:tcPr>
            <w:tcW w:w="578" w:type="pct"/>
            <w:shd w:val="clear" w:color="auto" w:fill="D9D9D9" w:themeFill="background1" w:themeFillShade="D9"/>
          </w:tcPr>
          <w:p w14:paraId="3C497743" w14:textId="77777777" w:rsidR="00B848E2" w:rsidRDefault="00B848E2" w:rsidP="001A5C8E">
            <w:pPr>
              <w:rPr>
                <w:rFonts w:cstheme="minorHAnsi"/>
                <w:b/>
                <w:szCs w:val="20"/>
              </w:rPr>
            </w:pPr>
            <w:r>
              <w:rPr>
                <w:rFonts w:cstheme="minorHAnsi"/>
                <w:b/>
                <w:szCs w:val="20"/>
              </w:rPr>
              <w:t>Total Base Cost</w:t>
            </w:r>
          </w:p>
        </w:tc>
      </w:tr>
      <w:tr w:rsidR="00B848E2" w14:paraId="7B831DA6" w14:textId="77777777" w:rsidTr="001A5C8E">
        <w:tc>
          <w:tcPr>
            <w:tcW w:w="486" w:type="pct"/>
            <w:hideMark/>
          </w:tcPr>
          <w:p w14:paraId="322AEBE1" w14:textId="77777777" w:rsidR="00B848E2" w:rsidRPr="00B35F16" w:rsidRDefault="00B848E2" w:rsidP="001A5C8E">
            <w:pPr>
              <w:rPr>
                <w:rFonts w:cstheme="minorHAnsi"/>
                <w:szCs w:val="20"/>
              </w:rPr>
            </w:pPr>
            <w:r w:rsidRPr="00B35F16">
              <w:rPr>
                <w:rFonts w:cstheme="minorHAnsi"/>
                <w:szCs w:val="20"/>
              </w:rPr>
              <w:t>All</w:t>
            </w:r>
          </w:p>
        </w:tc>
        <w:tc>
          <w:tcPr>
            <w:tcW w:w="2780" w:type="pct"/>
            <w:hideMark/>
          </w:tcPr>
          <w:p w14:paraId="33A7D7A1" w14:textId="77777777" w:rsidR="00B848E2" w:rsidRPr="00B35F16" w:rsidRDefault="00B848E2" w:rsidP="001A5C8E">
            <w:pPr>
              <w:rPr>
                <w:rFonts w:cstheme="minorHAnsi"/>
                <w:szCs w:val="20"/>
              </w:rPr>
            </w:pPr>
            <w:r w:rsidRPr="00B35F16">
              <w:rPr>
                <w:rFonts w:eastAsiaTheme="minorHAnsi" w:cs="Arial"/>
                <w:color w:val="000000"/>
                <w:szCs w:val="20"/>
              </w:rPr>
              <w:t>All LED Luminaires/Retrofit Kits Measures for Ambient Interior Commercial Spaces</w:t>
            </w:r>
          </w:p>
        </w:tc>
        <w:tc>
          <w:tcPr>
            <w:tcW w:w="578" w:type="pct"/>
          </w:tcPr>
          <w:p w14:paraId="4907FA81" w14:textId="77777777" w:rsidR="00B848E2" w:rsidRPr="00B35F16" w:rsidRDefault="00B848E2" w:rsidP="001A5C8E">
            <w:pPr>
              <w:rPr>
                <w:rFonts w:cstheme="minorHAnsi"/>
                <w:color w:val="000000"/>
                <w:szCs w:val="20"/>
              </w:rPr>
            </w:pPr>
            <w:r w:rsidRPr="00B35F16">
              <w:rPr>
                <w:rFonts w:cstheme="minorHAnsi"/>
                <w:color w:val="000000"/>
                <w:szCs w:val="20"/>
              </w:rPr>
              <w:t>$</w:t>
            </w:r>
            <w:r>
              <w:rPr>
                <w:rFonts w:cstheme="minorHAnsi"/>
                <w:color w:val="000000"/>
                <w:szCs w:val="20"/>
              </w:rPr>
              <w:t>27.06</w:t>
            </w:r>
          </w:p>
        </w:tc>
        <w:tc>
          <w:tcPr>
            <w:tcW w:w="578" w:type="pct"/>
            <w:hideMark/>
          </w:tcPr>
          <w:p w14:paraId="5221F77C" w14:textId="77777777" w:rsidR="00B848E2" w:rsidRPr="00B35F16" w:rsidRDefault="00B848E2" w:rsidP="001A5C8E">
            <w:pPr>
              <w:rPr>
                <w:rFonts w:cstheme="minorHAnsi"/>
                <w:szCs w:val="20"/>
              </w:rPr>
            </w:pPr>
            <w:r w:rsidRPr="00B35F16">
              <w:rPr>
                <w:rFonts w:cstheme="minorHAnsi"/>
                <w:color w:val="000000"/>
                <w:szCs w:val="20"/>
              </w:rPr>
              <w:t>$15.10</w:t>
            </w:r>
          </w:p>
        </w:tc>
        <w:tc>
          <w:tcPr>
            <w:tcW w:w="578" w:type="pct"/>
          </w:tcPr>
          <w:p w14:paraId="7C203AF7" w14:textId="77777777" w:rsidR="00B848E2" w:rsidRPr="00B35F16" w:rsidRDefault="00B848E2" w:rsidP="001A5C8E">
            <w:pPr>
              <w:rPr>
                <w:rFonts w:cstheme="minorHAnsi"/>
                <w:color w:val="000000"/>
                <w:szCs w:val="20"/>
              </w:rPr>
            </w:pPr>
            <w:r>
              <w:rPr>
                <w:rFonts w:cstheme="minorHAnsi"/>
                <w:color w:val="000000"/>
                <w:szCs w:val="20"/>
              </w:rPr>
              <w:t>$42.16</w:t>
            </w:r>
          </w:p>
        </w:tc>
      </w:tr>
    </w:tbl>
    <w:p w14:paraId="44713B57" w14:textId="77777777" w:rsidR="005A0E53" w:rsidRPr="00500C4E" w:rsidRDefault="005A0E53" w:rsidP="005A0E53">
      <w:pPr>
        <w:pStyle w:val="Heading2"/>
        <w:rPr>
          <w:rFonts w:asciiTheme="minorHAnsi" w:hAnsiTheme="minorHAnsi" w:cstheme="minorHAnsi"/>
        </w:rPr>
      </w:pPr>
      <w:bookmarkStart w:id="23" w:name="_Toc214003098"/>
      <w:r w:rsidRPr="00500C4E">
        <w:rPr>
          <w:rFonts w:asciiTheme="minorHAnsi" w:hAnsiTheme="minorHAnsi" w:cstheme="minorHAnsi"/>
        </w:rPr>
        <w:t>4.2 Measure Case Cost</w:t>
      </w:r>
    </w:p>
    <w:p w14:paraId="20F75354" w14:textId="1737D383" w:rsidR="00B848E2" w:rsidRDefault="00B848E2" w:rsidP="00FE5FAF">
      <w:pPr>
        <w:rPr>
          <w:rFonts w:ascii="Arial" w:hAnsi="Arial" w:cs="Arial"/>
          <w:sz w:val="20"/>
          <w:szCs w:val="20"/>
        </w:rPr>
      </w:pPr>
      <w:r w:rsidRPr="00E00A06">
        <w:rPr>
          <w:rFonts w:cs="Arial"/>
          <w:szCs w:val="22"/>
        </w:rPr>
        <w:t>The measure equipment costs were developed from California distributor catalogs and websites and confirmed with manufacturer representatives where possible.</w:t>
      </w:r>
    </w:p>
    <w:p w14:paraId="207DDA99" w14:textId="77777777" w:rsidR="00B848E2" w:rsidRDefault="00B848E2" w:rsidP="00FE5FAF">
      <w:pPr>
        <w:rPr>
          <w:color w:val="FF0000"/>
        </w:rPr>
      </w:pPr>
    </w:p>
    <w:p w14:paraId="20857531" w14:textId="77777777" w:rsidR="00B848E2" w:rsidRPr="000A243A" w:rsidRDefault="00B848E2" w:rsidP="00B848E2">
      <w:pPr>
        <w:rPr>
          <w:b/>
          <w:color w:val="FF0000"/>
        </w:rPr>
      </w:pPr>
      <w:r>
        <w:rPr>
          <w:b/>
        </w:rPr>
        <w:t>Measure</w:t>
      </w:r>
      <w:r w:rsidRPr="000A243A">
        <w:rPr>
          <w:b/>
        </w:rPr>
        <w:t xml:space="preserve"> Cost</w:t>
      </w:r>
    </w:p>
    <w:tbl>
      <w:tblPr>
        <w:tblStyle w:val="TableGrid1"/>
        <w:tblW w:w="5000" w:type="pct"/>
        <w:tblLook w:val="01E0" w:firstRow="1" w:lastRow="1" w:firstColumn="1" w:lastColumn="1" w:noHBand="0" w:noVBand="0"/>
      </w:tblPr>
      <w:tblGrid>
        <w:gridCol w:w="985"/>
        <w:gridCol w:w="5122"/>
        <w:gridCol w:w="1081"/>
        <w:gridCol w:w="1081"/>
        <w:gridCol w:w="1081"/>
      </w:tblGrid>
      <w:tr w:rsidR="00B848E2" w14:paraId="257401E5" w14:textId="77777777" w:rsidTr="001A5C8E">
        <w:trPr>
          <w:trHeight w:val="498"/>
        </w:trPr>
        <w:tc>
          <w:tcPr>
            <w:tcW w:w="5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ED99C4" w14:textId="77777777" w:rsidR="00B848E2" w:rsidRDefault="00B848E2" w:rsidP="001A5C8E">
            <w:pPr>
              <w:rPr>
                <w:rFonts w:cstheme="minorHAnsi"/>
                <w:b/>
                <w:szCs w:val="20"/>
              </w:rPr>
            </w:pPr>
            <w:r>
              <w:rPr>
                <w:rFonts w:cstheme="minorHAnsi"/>
                <w:b/>
                <w:szCs w:val="20"/>
              </w:rPr>
              <w:t>Solution Code</w:t>
            </w:r>
          </w:p>
        </w:tc>
        <w:tc>
          <w:tcPr>
            <w:tcW w:w="273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30BA30" w14:textId="77777777" w:rsidR="00B848E2" w:rsidRDefault="00B848E2" w:rsidP="001A5C8E">
            <w:pPr>
              <w:rPr>
                <w:rFonts w:cstheme="minorHAnsi"/>
                <w:b/>
                <w:szCs w:val="20"/>
              </w:rPr>
            </w:pPr>
            <w:r>
              <w:rPr>
                <w:rFonts w:cstheme="minorHAnsi"/>
                <w:b/>
                <w:szCs w:val="20"/>
              </w:rPr>
              <w:t>Measure Name</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638FF1" w14:textId="77777777" w:rsidR="00B848E2" w:rsidRDefault="00B848E2" w:rsidP="001A5C8E">
            <w:pPr>
              <w:rPr>
                <w:rFonts w:cstheme="minorHAnsi"/>
                <w:b/>
                <w:szCs w:val="20"/>
              </w:rPr>
            </w:pPr>
            <w:r>
              <w:rPr>
                <w:rFonts w:cstheme="minorHAnsi"/>
                <w:b/>
                <w:szCs w:val="20"/>
              </w:rPr>
              <w:t>Measure Labor Cost</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95D57C" w14:textId="77777777" w:rsidR="00B848E2" w:rsidRDefault="00B848E2" w:rsidP="001A5C8E">
            <w:pPr>
              <w:rPr>
                <w:rFonts w:cstheme="minorHAnsi"/>
                <w:b/>
                <w:szCs w:val="20"/>
              </w:rPr>
            </w:pPr>
            <w:r>
              <w:rPr>
                <w:rFonts w:cstheme="minorHAnsi"/>
                <w:b/>
                <w:szCs w:val="20"/>
              </w:rPr>
              <w:t>Measure Cost</w:t>
            </w:r>
          </w:p>
        </w:tc>
        <w:tc>
          <w:tcPr>
            <w:tcW w:w="57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2BD415" w14:textId="77777777" w:rsidR="00B848E2" w:rsidRDefault="00B848E2" w:rsidP="001A5C8E">
            <w:pPr>
              <w:rPr>
                <w:rFonts w:cstheme="minorHAnsi"/>
                <w:b/>
                <w:szCs w:val="20"/>
              </w:rPr>
            </w:pPr>
            <w:r>
              <w:rPr>
                <w:rFonts w:cstheme="minorHAnsi"/>
                <w:b/>
                <w:szCs w:val="20"/>
              </w:rPr>
              <w:t>Total Measure Cost</w:t>
            </w:r>
          </w:p>
        </w:tc>
      </w:tr>
      <w:tr w:rsidR="001F38BD" w14:paraId="6BA2DB76" w14:textId="77777777" w:rsidTr="001A5C8E">
        <w:tc>
          <w:tcPr>
            <w:tcW w:w="527" w:type="pct"/>
            <w:tcBorders>
              <w:top w:val="single" w:sz="4" w:space="0" w:color="auto"/>
              <w:left w:val="single" w:sz="4" w:space="0" w:color="auto"/>
              <w:bottom w:val="single" w:sz="4" w:space="0" w:color="auto"/>
              <w:right w:val="single" w:sz="4" w:space="0" w:color="auto"/>
            </w:tcBorders>
            <w:hideMark/>
          </w:tcPr>
          <w:p w14:paraId="6E7986FB" w14:textId="5BB14652" w:rsidR="001F38BD" w:rsidRPr="001F38BD" w:rsidRDefault="001F38BD" w:rsidP="001A5C8E">
            <w:pPr>
              <w:rPr>
                <w:rFonts w:cstheme="minorHAnsi"/>
                <w:szCs w:val="20"/>
              </w:rPr>
            </w:pPr>
            <w:r w:rsidRPr="001F38BD">
              <w:rPr>
                <w:rFonts w:ascii="Calibri" w:hAnsi="Calibri"/>
                <w:color w:val="000000"/>
                <w:szCs w:val="20"/>
              </w:rPr>
              <w:t>LT-11984</w:t>
            </w:r>
          </w:p>
        </w:tc>
        <w:tc>
          <w:tcPr>
            <w:tcW w:w="2739" w:type="pct"/>
            <w:tcBorders>
              <w:top w:val="single" w:sz="4" w:space="0" w:color="auto"/>
              <w:left w:val="single" w:sz="4" w:space="0" w:color="auto"/>
              <w:bottom w:val="single" w:sz="4" w:space="0" w:color="auto"/>
              <w:right w:val="single" w:sz="4" w:space="0" w:color="auto"/>
            </w:tcBorders>
            <w:hideMark/>
          </w:tcPr>
          <w:p w14:paraId="473C2E63" w14:textId="77777777" w:rsidR="001F38BD" w:rsidRPr="00B35F16" w:rsidRDefault="001F38BD" w:rsidP="001A5C8E">
            <w:pPr>
              <w:rPr>
                <w:rFonts w:cstheme="minorHAnsi"/>
                <w:szCs w:val="20"/>
              </w:rPr>
            </w:pPr>
            <w:r>
              <w:rPr>
                <w:rFonts w:ascii="Calibri" w:hAnsi="Calibri" w:cs="Arial"/>
                <w:color w:val="000000"/>
                <w:szCs w:val="20"/>
              </w:rPr>
              <w:t>2x4 LED new Luminaire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hideMark/>
          </w:tcPr>
          <w:p w14:paraId="6ACC78AF" w14:textId="77777777" w:rsidR="001F38BD" w:rsidRPr="00B35F16" w:rsidRDefault="001F38BD" w:rsidP="001A5C8E">
            <w:pPr>
              <w:rPr>
                <w:rFonts w:cstheme="minorHAnsi"/>
                <w:szCs w:val="20"/>
              </w:rPr>
            </w:pPr>
            <w:r w:rsidRPr="00B35F16">
              <w:rPr>
                <w:rFonts w:cs="Arial"/>
                <w:szCs w:val="22"/>
              </w:rPr>
              <w:t>$</w:t>
            </w:r>
            <w:r>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413EC0EB" w14:textId="77777777" w:rsidR="001F38BD" w:rsidRPr="00B35F16" w:rsidRDefault="001F38BD" w:rsidP="001A5C8E">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tcPr>
          <w:p w14:paraId="1F7BCE37" w14:textId="77777777" w:rsidR="001F38BD" w:rsidRPr="003B6CD6" w:rsidRDefault="001F38BD" w:rsidP="001A5C8E">
            <w:pPr>
              <w:rPr>
                <w:rFonts w:cs="Arial"/>
                <w:szCs w:val="18"/>
              </w:rPr>
            </w:pPr>
            <w:r>
              <w:rPr>
                <w:rFonts w:ascii="Calibri" w:hAnsi="Calibri"/>
                <w:color w:val="000000"/>
                <w:szCs w:val="20"/>
              </w:rPr>
              <w:t xml:space="preserve">$68.52 </w:t>
            </w:r>
          </w:p>
        </w:tc>
      </w:tr>
      <w:tr w:rsidR="001F38BD" w14:paraId="31D8B33A" w14:textId="77777777" w:rsidTr="001A5C8E">
        <w:tc>
          <w:tcPr>
            <w:tcW w:w="527" w:type="pct"/>
            <w:tcBorders>
              <w:top w:val="single" w:sz="4" w:space="0" w:color="auto"/>
              <w:left w:val="single" w:sz="4" w:space="0" w:color="auto"/>
              <w:bottom w:val="single" w:sz="4" w:space="0" w:color="auto"/>
              <w:right w:val="single" w:sz="4" w:space="0" w:color="auto"/>
            </w:tcBorders>
          </w:tcPr>
          <w:p w14:paraId="61CA22A5" w14:textId="4B3092CD" w:rsidR="001F38BD" w:rsidRPr="001F38BD" w:rsidRDefault="001F38BD" w:rsidP="001A5C8E">
            <w:pPr>
              <w:rPr>
                <w:rFonts w:cstheme="minorHAnsi"/>
                <w:szCs w:val="20"/>
              </w:rPr>
            </w:pPr>
            <w:r w:rsidRPr="001F38BD">
              <w:rPr>
                <w:rFonts w:ascii="Calibri" w:hAnsi="Calibri"/>
                <w:color w:val="000000"/>
                <w:szCs w:val="20"/>
              </w:rPr>
              <w:t>LT-11989</w:t>
            </w:r>
          </w:p>
        </w:tc>
        <w:tc>
          <w:tcPr>
            <w:tcW w:w="2739" w:type="pct"/>
            <w:tcBorders>
              <w:top w:val="single" w:sz="4" w:space="0" w:color="auto"/>
              <w:left w:val="single" w:sz="4" w:space="0" w:color="auto"/>
              <w:bottom w:val="single" w:sz="4" w:space="0" w:color="auto"/>
              <w:right w:val="single" w:sz="4" w:space="0" w:color="auto"/>
            </w:tcBorders>
          </w:tcPr>
          <w:p w14:paraId="229FF99F" w14:textId="77777777" w:rsidR="001F38BD" w:rsidRPr="00B35F16" w:rsidRDefault="001F38BD" w:rsidP="001A5C8E">
            <w:pPr>
              <w:rPr>
                <w:rFonts w:eastAsiaTheme="minorHAnsi" w:cs="Arial"/>
                <w:color w:val="000000"/>
                <w:szCs w:val="20"/>
              </w:rPr>
            </w:pPr>
            <w:r>
              <w:rPr>
                <w:rFonts w:ascii="Calibri" w:hAnsi="Calibri" w:cs="Arial"/>
                <w:color w:val="000000"/>
                <w:szCs w:val="20"/>
              </w:rPr>
              <w:t>2x4 LED new Luminaire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6E380EE4" w14:textId="77777777" w:rsidR="001F38BD" w:rsidRPr="00B35F16" w:rsidRDefault="001F38BD" w:rsidP="001A5C8E">
            <w:pPr>
              <w:rPr>
                <w:rFonts w:cstheme="minorHAnsi"/>
                <w:color w:val="000000"/>
                <w:szCs w:val="20"/>
              </w:rPr>
            </w:pPr>
            <w:r w:rsidRPr="00442067">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77A041A0" w14:textId="77777777" w:rsidR="001F38BD" w:rsidRPr="00B35F16" w:rsidRDefault="001F38BD" w:rsidP="001A5C8E">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tcPr>
          <w:p w14:paraId="5A02A09E" w14:textId="77777777" w:rsidR="001F38BD" w:rsidRPr="003B6CD6" w:rsidRDefault="001F38BD" w:rsidP="001A5C8E">
            <w:pPr>
              <w:rPr>
                <w:rFonts w:cs="Arial"/>
                <w:szCs w:val="18"/>
              </w:rPr>
            </w:pPr>
            <w:r>
              <w:rPr>
                <w:rFonts w:ascii="Calibri" w:hAnsi="Calibri"/>
                <w:color w:val="000000"/>
                <w:szCs w:val="20"/>
              </w:rPr>
              <w:t xml:space="preserve">$68.78 </w:t>
            </w:r>
          </w:p>
        </w:tc>
      </w:tr>
      <w:tr w:rsidR="001F38BD" w14:paraId="7D8605EA" w14:textId="77777777" w:rsidTr="001A5C8E">
        <w:tc>
          <w:tcPr>
            <w:tcW w:w="527" w:type="pct"/>
            <w:tcBorders>
              <w:top w:val="single" w:sz="4" w:space="0" w:color="auto"/>
              <w:left w:val="single" w:sz="4" w:space="0" w:color="auto"/>
              <w:bottom w:val="single" w:sz="4" w:space="0" w:color="auto"/>
              <w:right w:val="single" w:sz="4" w:space="0" w:color="auto"/>
            </w:tcBorders>
          </w:tcPr>
          <w:p w14:paraId="61608C23" w14:textId="4557514B" w:rsidR="001F38BD" w:rsidRPr="001F38BD" w:rsidRDefault="001F38BD" w:rsidP="001A5C8E">
            <w:pPr>
              <w:rPr>
                <w:rFonts w:cstheme="minorHAnsi"/>
                <w:szCs w:val="20"/>
              </w:rPr>
            </w:pPr>
            <w:r w:rsidRPr="001F38BD">
              <w:rPr>
                <w:rFonts w:ascii="Calibri" w:hAnsi="Calibri"/>
                <w:color w:val="000000"/>
                <w:szCs w:val="20"/>
              </w:rPr>
              <w:t>LT-12017</w:t>
            </w:r>
          </w:p>
        </w:tc>
        <w:tc>
          <w:tcPr>
            <w:tcW w:w="2739" w:type="pct"/>
            <w:tcBorders>
              <w:top w:val="single" w:sz="4" w:space="0" w:color="auto"/>
              <w:left w:val="single" w:sz="4" w:space="0" w:color="auto"/>
              <w:bottom w:val="single" w:sz="4" w:space="0" w:color="auto"/>
              <w:right w:val="single" w:sz="4" w:space="0" w:color="auto"/>
            </w:tcBorders>
          </w:tcPr>
          <w:p w14:paraId="4FED1346" w14:textId="77777777" w:rsidR="001F38BD" w:rsidRPr="00B35F16" w:rsidRDefault="001F38BD" w:rsidP="001A5C8E">
            <w:pPr>
              <w:rPr>
                <w:rFonts w:eastAsiaTheme="minorHAnsi" w:cs="Arial"/>
                <w:color w:val="000000"/>
                <w:szCs w:val="20"/>
              </w:rPr>
            </w:pPr>
            <w:r>
              <w:rPr>
                <w:rFonts w:ascii="Calibri" w:hAnsi="Calibri" w:cs="Arial"/>
                <w:color w:val="000000"/>
                <w:szCs w:val="20"/>
              </w:rPr>
              <w:t>2x4 LED new Luminaire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5509483C" w14:textId="77777777" w:rsidR="001F38BD" w:rsidRPr="00B35F16" w:rsidRDefault="001F38BD" w:rsidP="001A5C8E">
            <w:pPr>
              <w:rPr>
                <w:rFonts w:cstheme="minorHAnsi"/>
                <w:color w:val="000000"/>
                <w:szCs w:val="20"/>
              </w:rPr>
            </w:pPr>
            <w:r w:rsidRPr="00442067">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6024FD89" w14:textId="77777777" w:rsidR="001F38BD" w:rsidRPr="00B35F16" w:rsidRDefault="001F38BD" w:rsidP="001A5C8E">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tcPr>
          <w:p w14:paraId="061F6583" w14:textId="77777777" w:rsidR="001F38BD" w:rsidRPr="003B6CD6" w:rsidRDefault="001F38BD" w:rsidP="001A5C8E">
            <w:pPr>
              <w:rPr>
                <w:rFonts w:cs="Arial"/>
                <w:szCs w:val="18"/>
              </w:rPr>
            </w:pPr>
            <w:r>
              <w:rPr>
                <w:rFonts w:ascii="Calibri" w:hAnsi="Calibri"/>
                <w:color w:val="000000"/>
                <w:szCs w:val="20"/>
              </w:rPr>
              <w:t xml:space="preserve">$92.46 </w:t>
            </w:r>
          </w:p>
        </w:tc>
      </w:tr>
      <w:tr w:rsidR="001F38BD" w14:paraId="0F82EF9A" w14:textId="77777777" w:rsidTr="001A5C8E">
        <w:tc>
          <w:tcPr>
            <w:tcW w:w="527" w:type="pct"/>
            <w:tcBorders>
              <w:top w:val="single" w:sz="4" w:space="0" w:color="auto"/>
              <w:left w:val="single" w:sz="4" w:space="0" w:color="auto"/>
              <w:bottom w:val="single" w:sz="4" w:space="0" w:color="auto"/>
              <w:right w:val="single" w:sz="4" w:space="0" w:color="auto"/>
            </w:tcBorders>
          </w:tcPr>
          <w:p w14:paraId="199DCC1C" w14:textId="5E6DA7F7" w:rsidR="001F38BD" w:rsidRPr="001F38BD" w:rsidRDefault="001F38BD" w:rsidP="001A5C8E">
            <w:pPr>
              <w:rPr>
                <w:rFonts w:cstheme="minorHAnsi"/>
                <w:szCs w:val="20"/>
              </w:rPr>
            </w:pPr>
            <w:r w:rsidRPr="001F38BD">
              <w:rPr>
                <w:rFonts w:ascii="Calibri" w:hAnsi="Calibri"/>
                <w:color w:val="000000"/>
                <w:szCs w:val="20"/>
              </w:rPr>
              <w:t>LT-12038</w:t>
            </w:r>
          </w:p>
        </w:tc>
        <w:tc>
          <w:tcPr>
            <w:tcW w:w="2739" w:type="pct"/>
            <w:tcBorders>
              <w:top w:val="single" w:sz="4" w:space="0" w:color="auto"/>
              <w:left w:val="single" w:sz="4" w:space="0" w:color="auto"/>
              <w:bottom w:val="single" w:sz="4" w:space="0" w:color="auto"/>
              <w:right w:val="single" w:sz="4" w:space="0" w:color="auto"/>
            </w:tcBorders>
          </w:tcPr>
          <w:p w14:paraId="55AC0970" w14:textId="77777777" w:rsidR="001F38BD" w:rsidRPr="00B35F16" w:rsidRDefault="001F38BD" w:rsidP="001A5C8E">
            <w:pPr>
              <w:rPr>
                <w:rFonts w:eastAsiaTheme="minorHAnsi" w:cs="Arial"/>
                <w:color w:val="000000"/>
                <w:szCs w:val="20"/>
              </w:rPr>
            </w:pPr>
            <w:r>
              <w:rPr>
                <w:rFonts w:ascii="Calibri" w:hAnsi="Calibri" w:cs="Arial"/>
                <w:color w:val="000000"/>
                <w:szCs w:val="20"/>
              </w:rPr>
              <w:t>2x4 LED new Luminaire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43F30187" w14:textId="77777777" w:rsidR="001F38BD" w:rsidRPr="00B35F16" w:rsidRDefault="001F38BD" w:rsidP="001A5C8E">
            <w:pPr>
              <w:rPr>
                <w:rFonts w:cstheme="minorHAnsi"/>
                <w:color w:val="000000"/>
                <w:szCs w:val="20"/>
              </w:rPr>
            </w:pPr>
            <w:r w:rsidRPr="00442067">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5C8E6AD6" w14:textId="77777777" w:rsidR="001F38BD" w:rsidRPr="00B35F16" w:rsidRDefault="001F38BD" w:rsidP="001A5C8E">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tcPr>
          <w:p w14:paraId="5EA588EE" w14:textId="77777777" w:rsidR="001F38BD" w:rsidRPr="003B6CD6" w:rsidRDefault="001F38BD" w:rsidP="001A5C8E">
            <w:pPr>
              <w:rPr>
                <w:rFonts w:cs="Arial"/>
                <w:szCs w:val="18"/>
              </w:rPr>
            </w:pPr>
            <w:r>
              <w:rPr>
                <w:rFonts w:ascii="Calibri" w:hAnsi="Calibri"/>
                <w:color w:val="000000"/>
                <w:szCs w:val="20"/>
              </w:rPr>
              <w:t xml:space="preserve">$94.16 </w:t>
            </w:r>
          </w:p>
        </w:tc>
      </w:tr>
      <w:tr w:rsidR="001F38BD" w14:paraId="572CB290" w14:textId="77777777" w:rsidTr="001A5C8E">
        <w:tc>
          <w:tcPr>
            <w:tcW w:w="527" w:type="pct"/>
            <w:tcBorders>
              <w:top w:val="single" w:sz="4" w:space="0" w:color="auto"/>
              <w:left w:val="single" w:sz="4" w:space="0" w:color="auto"/>
              <w:bottom w:val="single" w:sz="4" w:space="0" w:color="auto"/>
              <w:right w:val="single" w:sz="4" w:space="0" w:color="auto"/>
            </w:tcBorders>
          </w:tcPr>
          <w:p w14:paraId="2D2E91F5" w14:textId="140C7F3E" w:rsidR="001F38BD" w:rsidRPr="001F38BD" w:rsidRDefault="001F38BD" w:rsidP="001A5C8E">
            <w:pPr>
              <w:rPr>
                <w:rFonts w:cstheme="minorHAnsi"/>
                <w:szCs w:val="20"/>
              </w:rPr>
            </w:pPr>
            <w:r w:rsidRPr="001F38BD">
              <w:rPr>
                <w:rFonts w:ascii="Calibri" w:hAnsi="Calibri"/>
                <w:color w:val="000000"/>
                <w:szCs w:val="20"/>
              </w:rPr>
              <w:t>LT-12064</w:t>
            </w:r>
          </w:p>
        </w:tc>
        <w:tc>
          <w:tcPr>
            <w:tcW w:w="2739" w:type="pct"/>
            <w:tcBorders>
              <w:top w:val="single" w:sz="4" w:space="0" w:color="auto"/>
              <w:left w:val="single" w:sz="4" w:space="0" w:color="auto"/>
              <w:bottom w:val="single" w:sz="4" w:space="0" w:color="auto"/>
              <w:right w:val="single" w:sz="4" w:space="0" w:color="auto"/>
            </w:tcBorders>
          </w:tcPr>
          <w:p w14:paraId="6EA22184" w14:textId="77777777" w:rsidR="001F38BD" w:rsidRPr="00B35F16" w:rsidRDefault="001F38BD" w:rsidP="001A5C8E">
            <w:pPr>
              <w:rPr>
                <w:rFonts w:cs="Arial"/>
                <w:color w:val="000000"/>
                <w:szCs w:val="22"/>
              </w:rPr>
            </w:pPr>
            <w:r>
              <w:rPr>
                <w:rFonts w:ascii="Calibri" w:hAnsi="Calibri" w:cs="Arial"/>
                <w:color w:val="000000"/>
                <w:szCs w:val="20"/>
              </w:rPr>
              <w:t>2x2 LED new Luminaire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5CECCA06"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030F38CD" w14:textId="77777777" w:rsidR="001F38BD" w:rsidRPr="00B35F16" w:rsidRDefault="001F38BD" w:rsidP="001A5C8E">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tcPr>
          <w:p w14:paraId="7A02C42C" w14:textId="77777777" w:rsidR="001F38BD" w:rsidRPr="003B6CD6" w:rsidRDefault="001F38BD" w:rsidP="001A5C8E">
            <w:pPr>
              <w:rPr>
                <w:rFonts w:ascii="Calibri" w:hAnsi="Calibri"/>
                <w:color w:val="000000"/>
                <w:szCs w:val="18"/>
              </w:rPr>
            </w:pPr>
            <w:r>
              <w:rPr>
                <w:rFonts w:ascii="Calibri" w:hAnsi="Calibri"/>
                <w:color w:val="000000"/>
                <w:szCs w:val="20"/>
              </w:rPr>
              <w:t xml:space="preserve">$68.52 </w:t>
            </w:r>
          </w:p>
        </w:tc>
      </w:tr>
      <w:tr w:rsidR="001F38BD" w14:paraId="4EF38063" w14:textId="77777777" w:rsidTr="001A5C8E">
        <w:tc>
          <w:tcPr>
            <w:tcW w:w="527" w:type="pct"/>
            <w:tcBorders>
              <w:top w:val="single" w:sz="4" w:space="0" w:color="auto"/>
              <w:left w:val="single" w:sz="4" w:space="0" w:color="auto"/>
              <w:bottom w:val="single" w:sz="4" w:space="0" w:color="auto"/>
              <w:right w:val="single" w:sz="4" w:space="0" w:color="auto"/>
            </w:tcBorders>
          </w:tcPr>
          <w:p w14:paraId="68CB2257" w14:textId="6CDDFF5A" w:rsidR="001F38BD" w:rsidRPr="001F38BD" w:rsidRDefault="001F38BD" w:rsidP="001A5C8E">
            <w:pPr>
              <w:rPr>
                <w:rFonts w:cstheme="minorHAnsi"/>
                <w:szCs w:val="20"/>
              </w:rPr>
            </w:pPr>
            <w:r w:rsidRPr="001F38BD">
              <w:rPr>
                <w:rFonts w:ascii="Calibri" w:hAnsi="Calibri"/>
                <w:color w:val="000000"/>
                <w:szCs w:val="20"/>
              </w:rPr>
              <w:t>LT-12081</w:t>
            </w:r>
          </w:p>
        </w:tc>
        <w:tc>
          <w:tcPr>
            <w:tcW w:w="2739" w:type="pct"/>
            <w:tcBorders>
              <w:top w:val="single" w:sz="4" w:space="0" w:color="auto"/>
              <w:left w:val="single" w:sz="4" w:space="0" w:color="auto"/>
              <w:bottom w:val="single" w:sz="4" w:space="0" w:color="auto"/>
              <w:right w:val="single" w:sz="4" w:space="0" w:color="auto"/>
            </w:tcBorders>
          </w:tcPr>
          <w:p w14:paraId="53F15040" w14:textId="77777777" w:rsidR="001F38BD" w:rsidRPr="00B35F16" w:rsidRDefault="001F38BD" w:rsidP="001A5C8E">
            <w:pPr>
              <w:rPr>
                <w:rFonts w:cs="Arial"/>
                <w:color w:val="000000"/>
                <w:szCs w:val="22"/>
              </w:rPr>
            </w:pPr>
            <w:r>
              <w:rPr>
                <w:rFonts w:ascii="Calibri" w:hAnsi="Calibri" w:cs="Arial"/>
                <w:color w:val="000000"/>
                <w:szCs w:val="20"/>
              </w:rPr>
              <w:t>2x2 LED new Luminaire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6BA08F9F"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09B2C7F1" w14:textId="77777777" w:rsidR="001F38BD" w:rsidRPr="00B35F16" w:rsidRDefault="001F38BD" w:rsidP="001A5C8E">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tcPr>
          <w:p w14:paraId="2AAD21B9" w14:textId="77777777" w:rsidR="001F38BD" w:rsidRPr="003B6CD6" w:rsidRDefault="001F38BD" w:rsidP="001A5C8E">
            <w:pPr>
              <w:rPr>
                <w:rFonts w:ascii="Calibri" w:hAnsi="Calibri"/>
                <w:color w:val="000000"/>
                <w:szCs w:val="18"/>
              </w:rPr>
            </w:pPr>
            <w:r>
              <w:rPr>
                <w:rFonts w:ascii="Calibri" w:hAnsi="Calibri"/>
                <w:color w:val="000000"/>
                <w:szCs w:val="20"/>
              </w:rPr>
              <w:t xml:space="preserve">$68.78 </w:t>
            </w:r>
          </w:p>
        </w:tc>
      </w:tr>
      <w:tr w:rsidR="001F38BD" w14:paraId="30F0F923" w14:textId="77777777" w:rsidTr="001A5C8E">
        <w:tc>
          <w:tcPr>
            <w:tcW w:w="527" w:type="pct"/>
            <w:tcBorders>
              <w:top w:val="single" w:sz="4" w:space="0" w:color="auto"/>
              <w:left w:val="single" w:sz="4" w:space="0" w:color="auto"/>
              <w:bottom w:val="single" w:sz="4" w:space="0" w:color="auto"/>
              <w:right w:val="single" w:sz="4" w:space="0" w:color="auto"/>
            </w:tcBorders>
          </w:tcPr>
          <w:p w14:paraId="6E91290F" w14:textId="01E37673" w:rsidR="001F38BD" w:rsidRPr="001F38BD" w:rsidRDefault="001F38BD" w:rsidP="001A5C8E">
            <w:pPr>
              <w:rPr>
                <w:rFonts w:cstheme="minorHAnsi"/>
                <w:szCs w:val="20"/>
              </w:rPr>
            </w:pPr>
            <w:r w:rsidRPr="001F38BD">
              <w:rPr>
                <w:rFonts w:ascii="Calibri" w:hAnsi="Calibri"/>
                <w:color w:val="000000"/>
                <w:szCs w:val="20"/>
              </w:rPr>
              <w:lastRenderedPageBreak/>
              <w:t>LT-12083</w:t>
            </w:r>
          </w:p>
        </w:tc>
        <w:tc>
          <w:tcPr>
            <w:tcW w:w="2739" w:type="pct"/>
            <w:tcBorders>
              <w:top w:val="single" w:sz="4" w:space="0" w:color="auto"/>
              <w:left w:val="single" w:sz="4" w:space="0" w:color="auto"/>
              <w:bottom w:val="single" w:sz="4" w:space="0" w:color="auto"/>
              <w:right w:val="single" w:sz="4" w:space="0" w:color="auto"/>
            </w:tcBorders>
          </w:tcPr>
          <w:p w14:paraId="51E10F25" w14:textId="77777777" w:rsidR="001F38BD" w:rsidRPr="00B35F16" w:rsidRDefault="001F38BD" w:rsidP="001A5C8E">
            <w:pPr>
              <w:rPr>
                <w:rFonts w:cs="Arial"/>
                <w:color w:val="000000"/>
                <w:szCs w:val="22"/>
              </w:rPr>
            </w:pPr>
            <w:r>
              <w:rPr>
                <w:rFonts w:ascii="Calibri" w:hAnsi="Calibri" w:cs="Arial"/>
                <w:color w:val="000000"/>
                <w:szCs w:val="20"/>
              </w:rPr>
              <w:t>2x2 LED new Luminaire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420EF175"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5251E860" w14:textId="77777777" w:rsidR="001F38BD" w:rsidRPr="00B35F16" w:rsidRDefault="001F38BD" w:rsidP="001A5C8E">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tcPr>
          <w:p w14:paraId="2B4C80AB" w14:textId="77777777" w:rsidR="001F38BD" w:rsidRPr="003B6CD6" w:rsidRDefault="001F38BD" w:rsidP="001A5C8E">
            <w:pPr>
              <w:rPr>
                <w:rFonts w:ascii="Calibri" w:hAnsi="Calibri"/>
                <w:color w:val="000000"/>
                <w:szCs w:val="18"/>
              </w:rPr>
            </w:pPr>
            <w:r>
              <w:rPr>
                <w:rFonts w:ascii="Calibri" w:hAnsi="Calibri"/>
                <w:color w:val="000000"/>
                <w:szCs w:val="20"/>
              </w:rPr>
              <w:t xml:space="preserve">$92.46 </w:t>
            </w:r>
          </w:p>
        </w:tc>
      </w:tr>
      <w:tr w:rsidR="001F38BD" w14:paraId="595D0F92" w14:textId="77777777" w:rsidTr="001A5C8E">
        <w:tc>
          <w:tcPr>
            <w:tcW w:w="527" w:type="pct"/>
            <w:tcBorders>
              <w:top w:val="single" w:sz="4" w:space="0" w:color="auto"/>
              <w:left w:val="single" w:sz="4" w:space="0" w:color="auto"/>
              <w:bottom w:val="single" w:sz="4" w:space="0" w:color="auto"/>
              <w:right w:val="single" w:sz="4" w:space="0" w:color="auto"/>
            </w:tcBorders>
          </w:tcPr>
          <w:p w14:paraId="27928577" w14:textId="5720CB13" w:rsidR="001F38BD" w:rsidRPr="001F38BD" w:rsidRDefault="001F38BD" w:rsidP="001A5C8E">
            <w:pPr>
              <w:rPr>
                <w:rFonts w:cstheme="minorHAnsi"/>
                <w:szCs w:val="20"/>
              </w:rPr>
            </w:pPr>
            <w:r w:rsidRPr="001F38BD">
              <w:rPr>
                <w:rFonts w:ascii="Calibri" w:hAnsi="Calibri"/>
                <w:color w:val="000000"/>
                <w:szCs w:val="20"/>
              </w:rPr>
              <w:t>LT-12106</w:t>
            </w:r>
          </w:p>
        </w:tc>
        <w:tc>
          <w:tcPr>
            <w:tcW w:w="2739" w:type="pct"/>
            <w:tcBorders>
              <w:top w:val="single" w:sz="4" w:space="0" w:color="auto"/>
              <w:left w:val="single" w:sz="4" w:space="0" w:color="auto"/>
              <w:bottom w:val="single" w:sz="4" w:space="0" w:color="auto"/>
              <w:right w:val="single" w:sz="4" w:space="0" w:color="auto"/>
            </w:tcBorders>
          </w:tcPr>
          <w:p w14:paraId="3B16E03A" w14:textId="77777777" w:rsidR="001F38BD" w:rsidRPr="00B35F16" w:rsidRDefault="001F38BD" w:rsidP="001A5C8E">
            <w:pPr>
              <w:rPr>
                <w:rFonts w:cs="Arial"/>
                <w:color w:val="000000"/>
                <w:szCs w:val="22"/>
              </w:rPr>
            </w:pPr>
            <w:r>
              <w:rPr>
                <w:rFonts w:ascii="Calibri" w:hAnsi="Calibri" w:cs="Arial"/>
                <w:color w:val="000000"/>
                <w:szCs w:val="20"/>
              </w:rPr>
              <w:t>2x2 LED new Luminaire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77A4DB2C"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0A79197A" w14:textId="77777777" w:rsidR="001F38BD" w:rsidRPr="00B35F16" w:rsidRDefault="001F38BD" w:rsidP="001A5C8E">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tcPr>
          <w:p w14:paraId="62D325C6" w14:textId="77777777" w:rsidR="001F38BD" w:rsidRPr="003B6CD6" w:rsidRDefault="001F38BD" w:rsidP="001A5C8E">
            <w:pPr>
              <w:rPr>
                <w:rFonts w:ascii="Calibri" w:hAnsi="Calibri"/>
                <w:color w:val="000000"/>
                <w:szCs w:val="18"/>
              </w:rPr>
            </w:pPr>
            <w:r>
              <w:rPr>
                <w:rFonts w:ascii="Calibri" w:hAnsi="Calibri"/>
                <w:color w:val="000000"/>
                <w:szCs w:val="20"/>
              </w:rPr>
              <w:t xml:space="preserve">$94.16 </w:t>
            </w:r>
          </w:p>
        </w:tc>
      </w:tr>
      <w:tr w:rsidR="001F38BD" w14:paraId="4294A49C" w14:textId="77777777" w:rsidTr="001A5C8E">
        <w:tc>
          <w:tcPr>
            <w:tcW w:w="527" w:type="pct"/>
            <w:tcBorders>
              <w:top w:val="single" w:sz="4" w:space="0" w:color="auto"/>
              <w:left w:val="single" w:sz="4" w:space="0" w:color="auto"/>
              <w:bottom w:val="single" w:sz="4" w:space="0" w:color="auto"/>
              <w:right w:val="single" w:sz="4" w:space="0" w:color="auto"/>
            </w:tcBorders>
          </w:tcPr>
          <w:p w14:paraId="622B2A6E" w14:textId="5AB0379F" w:rsidR="001F38BD" w:rsidRPr="001F38BD" w:rsidRDefault="001F38BD" w:rsidP="001A5C8E">
            <w:pPr>
              <w:rPr>
                <w:rFonts w:cstheme="minorHAnsi"/>
                <w:szCs w:val="20"/>
              </w:rPr>
            </w:pPr>
            <w:r w:rsidRPr="001F38BD">
              <w:rPr>
                <w:rFonts w:ascii="Calibri" w:hAnsi="Calibri"/>
                <w:color w:val="000000"/>
                <w:szCs w:val="20"/>
              </w:rPr>
              <w:t>LT-12136</w:t>
            </w:r>
          </w:p>
        </w:tc>
        <w:tc>
          <w:tcPr>
            <w:tcW w:w="2739" w:type="pct"/>
            <w:tcBorders>
              <w:top w:val="single" w:sz="4" w:space="0" w:color="auto"/>
              <w:left w:val="single" w:sz="4" w:space="0" w:color="auto"/>
              <w:bottom w:val="single" w:sz="4" w:space="0" w:color="auto"/>
              <w:right w:val="single" w:sz="4" w:space="0" w:color="auto"/>
            </w:tcBorders>
          </w:tcPr>
          <w:p w14:paraId="2D07A85C" w14:textId="77777777" w:rsidR="001F38BD" w:rsidRPr="00B35F16" w:rsidRDefault="001F38BD" w:rsidP="001A5C8E">
            <w:pPr>
              <w:rPr>
                <w:rFonts w:cs="Arial"/>
                <w:color w:val="000000"/>
                <w:szCs w:val="22"/>
              </w:rPr>
            </w:pPr>
            <w:r>
              <w:rPr>
                <w:rFonts w:ascii="Calibri" w:hAnsi="Calibri" w:cs="Arial"/>
                <w:color w:val="000000"/>
                <w:szCs w:val="20"/>
              </w:rPr>
              <w:t>1x4 LED new Luminaire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19D2A891"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41997FAB" w14:textId="77777777" w:rsidR="001F38BD" w:rsidRPr="00B35F16" w:rsidRDefault="001F38BD" w:rsidP="001A5C8E">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tcPr>
          <w:p w14:paraId="38C3976B" w14:textId="77777777" w:rsidR="001F38BD" w:rsidRPr="003B6CD6" w:rsidRDefault="001F38BD" w:rsidP="001A5C8E">
            <w:pPr>
              <w:rPr>
                <w:rFonts w:ascii="Calibri" w:hAnsi="Calibri"/>
                <w:color w:val="000000"/>
                <w:szCs w:val="18"/>
              </w:rPr>
            </w:pPr>
            <w:r>
              <w:rPr>
                <w:rFonts w:ascii="Calibri" w:hAnsi="Calibri"/>
                <w:color w:val="000000"/>
                <w:szCs w:val="20"/>
              </w:rPr>
              <w:t xml:space="preserve">$68.52 </w:t>
            </w:r>
          </w:p>
        </w:tc>
      </w:tr>
      <w:tr w:rsidR="001F38BD" w14:paraId="0DE3FB47" w14:textId="77777777" w:rsidTr="001A5C8E">
        <w:tc>
          <w:tcPr>
            <w:tcW w:w="527" w:type="pct"/>
            <w:tcBorders>
              <w:top w:val="single" w:sz="4" w:space="0" w:color="auto"/>
              <w:left w:val="single" w:sz="4" w:space="0" w:color="auto"/>
              <w:bottom w:val="single" w:sz="4" w:space="0" w:color="auto"/>
              <w:right w:val="single" w:sz="4" w:space="0" w:color="auto"/>
            </w:tcBorders>
          </w:tcPr>
          <w:p w14:paraId="5B7BCC1D" w14:textId="411A9699" w:rsidR="001F38BD" w:rsidRPr="001F38BD" w:rsidRDefault="001F38BD" w:rsidP="001A5C8E">
            <w:pPr>
              <w:rPr>
                <w:rFonts w:cstheme="minorHAnsi"/>
                <w:szCs w:val="20"/>
              </w:rPr>
            </w:pPr>
            <w:r w:rsidRPr="001F38BD">
              <w:rPr>
                <w:rFonts w:ascii="Calibri" w:hAnsi="Calibri"/>
                <w:color w:val="000000"/>
                <w:szCs w:val="20"/>
              </w:rPr>
              <w:t>LT-12154</w:t>
            </w:r>
          </w:p>
        </w:tc>
        <w:tc>
          <w:tcPr>
            <w:tcW w:w="2739" w:type="pct"/>
            <w:tcBorders>
              <w:top w:val="single" w:sz="4" w:space="0" w:color="auto"/>
              <w:left w:val="single" w:sz="4" w:space="0" w:color="auto"/>
              <w:bottom w:val="single" w:sz="4" w:space="0" w:color="auto"/>
              <w:right w:val="single" w:sz="4" w:space="0" w:color="auto"/>
            </w:tcBorders>
          </w:tcPr>
          <w:p w14:paraId="37524D67" w14:textId="77777777" w:rsidR="001F38BD" w:rsidRPr="00B35F16" w:rsidRDefault="001F38BD" w:rsidP="001A5C8E">
            <w:pPr>
              <w:rPr>
                <w:rFonts w:cs="Arial"/>
                <w:color w:val="000000"/>
                <w:szCs w:val="22"/>
              </w:rPr>
            </w:pPr>
            <w:r>
              <w:rPr>
                <w:rFonts w:ascii="Calibri" w:hAnsi="Calibri" w:cs="Arial"/>
                <w:color w:val="000000"/>
                <w:szCs w:val="20"/>
              </w:rPr>
              <w:t>1x4 LED new Luminaire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6B702C3A"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495D95AC" w14:textId="77777777" w:rsidR="001F38BD" w:rsidRPr="00B35F16" w:rsidRDefault="001F38BD" w:rsidP="001A5C8E">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tcPr>
          <w:p w14:paraId="2643B0D7" w14:textId="77777777" w:rsidR="001F38BD" w:rsidRPr="003B6CD6" w:rsidRDefault="001F38BD" w:rsidP="001A5C8E">
            <w:pPr>
              <w:rPr>
                <w:rFonts w:ascii="Calibri" w:hAnsi="Calibri"/>
                <w:color w:val="000000"/>
                <w:szCs w:val="18"/>
              </w:rPr>
            </w:pPr>
            <w:r>
              <w:rPr>
                <w:rFonts w:ascii="Calibri" w:hAnsi="Calibri"/>
                <w:color w:val="000000"/>
                <w:szCs w:val="20"/>
              </w:rPr>
              <w:t xml:space="preserve">$68.78 </w:t>
            </w:r>
          </w:p>
        </w:tc>
      </w:tr>
      <w:tr w:rsidR="001F38BD" w14:paraId="592F0B21" w14:textId="77777777" w:rsidTr="001A5C8E">
        <w:tc>
          <w:tcPr>
            <w:tcW w:w="527" w:type="pct"/>
            <w:tcBorders>
              <w:top w:val="single" w:sz="4" w:space="0" w:color="auto"/>
              <w:left w:val="single" w:sz="4" w:space="0" w:color="auto"/>
              <w:bottom w:val="single" w:sz="4" w:space="0" w:color="auto"/>
              <w:right w:val="single" w:sz="4" w:space="0" w:color="auto"/>
            </w:tcBorders>
          </w:tcPr>
          <w:p w14:paraId="7E2B9E18" w14:textId="6E809AB3" w:rsidR="001F38BD" w:rsidRPr="001F38BD" w:rsidRDefault="001F38BD" w:rsidP="001A5C8E">
            <w:pPr>
              <w:rPr>
                <w:rFonts w:cstheme="minorHAnsi"/>
                <w:szCs w:val="20"/>
              </w:rPr>
            </w:pPr>
            <w:r w:rsidRPr="001F38BD">
              <w:rPr>
                <w:rFonts w:ascii="Calibri" w:hAnsi="Calibri"/>
                <w:color w:val="000000"/>
                <w:szCs w:val="20"/>
              </w:rPr>
              <w:t>LT-12181</w:t>
            </w:r>
          </w:p>
        </w:tc>
        <w:tc>
          <w:tcPr>
            <w:tcW w:w="2739" w:type="pct"/>
            <w:tcBorders>
              <w:top w:val="single" w:sz="4" w:space="0" w:color="auto"/>
              <w:left w:val="single" w:sz="4" w:space="0" w:color="auto"/>
              <w:bottom w:val="single" w:sz="4" w:space="0" w:color="auto"/>
              <w:right w:val="single" w:sz="4" w:space="0" w:color="auto"/>
            </w:tcBorders>
          </w:tcPr>
          <w:p w14:paraId="6A5CED9C" w14:textId="77777777" w:rsidR="001F38BD" w:rsidRPr="00B35F16" w:rsidRDefault="001F38BD" w:rsidP="001A5C8E">
            <w:pPr>
              <w:rPr>
                <w:rFonts w:cs="Arial"/>
                <w:color w:val="000000"/>
                <w:szCs w:val="22"/>
              </w:rPr>
            </w:pPr>
            <w:r>
              <w:rPr>
                <w:rFonts w:ascii="Calibri" w:hAnsi="Calibri" w:cs="Arial"/>
                <w:color w:val="000000"/>
                <w:szCs w:val="20"/>
              </w:rPr>
              <w:t>1x4 LED new Luminaire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0A147349"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4D97636D" w14:textId="77777777" w:rsidR="001F38BD" w:rsidRPr="00B35F16" w:rsidRDefault="001F38BD" w:rsidP="001A5C8E">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tcPr>
          <w:p w14:paraId="43CE375F" w14:textId="77777777" w:rsidR="001F38BD" w:rsidRPr="003B6CD6" w:rsidRDefault="001F38BD" w:rsidP="001A5C8E">
            <w:pPr>
              <w:rPr>
                <w:rFonts w:ascii="Calibri" w:hAnsi="Calibri"/>
                <w:color w:val="000000"/>
                <w:szCs w:val="18"/>
              </w:rPr>
            </w:pPr>
            <w:r>
              <w:rPr>
                <w:rFonts w:ascii="Calibri" w:hAnsi="Calibri"/>
                <w:color w:val="000000"/>
                <w:szCs w:val="20"/>
              </w:rPr>
              <w:t xml:space="preserve">$92.46 </w:t>
            </w:r>
          </w:p>
        </w:tc>
      </w:tr>
      <w:tr w:rsidR="001F38BD" w14:paraId="7A252D9F" w14:textId="77777777" w:rsidTr="001A5C8E">
        <w:tc>
          <w:tcPr>
            <w:tcW w:w="527" w:type="pct"/>
            <w:tcBorders>
              <w:top w:val="single" w:sz="4" w:space="0" w:color="auto"/>
              <w:left w:val="single" w:sz="4" w:space="0" w:color="auto"/>
              <w:bottom w:val="single" w:sz="4" w:space="0" w:color="auto"/>
              <w:right w:val="single" w:sz="4" w:space="0" w:color="auto"/>
            </w:tcBorders>
          </w:tcPr>
          <w:p w14:paraId="7CCAE619" w14:textId="7879A8FE" w:rsidR="001F38BD" w:rsidRPr="001F38BD" w:rsidRDefault="001F38BD" w:rsidP="001A5C8E">
            <w:pPr>
              <w:rPr>
                <w:rFonts w:cstheme="minorHAnsi"/>
                <w:szCs w:val="20"/>
              </w:rPr>
            </w:pPr>
            <w:r w:rsidRPr="001F38BD">
              <w:rPr>
                <w:rFonts w:ascii="Calibri" w:hAnsi="Calibri"/>
                <w:color w:val="000000"/>
                <w:szCs w:val="20"/>
              </w:rPr>
              <w:t>LT-12183</w:t>
            </w:r>
          </w:p>
        </w:tc>
        <w:tc>
          <w:tcPr>
            <w:tcW w:w="2739" w:type="pct"/>
            <w:tcBorders>
              <w:top w:val="single" w:sz="4" w:space="0" w:color="auto"/>
              <w:left w:val="single" w:sz="4" w:space="0" w:color="auto"/>
              <w:bottom w:val="single" w:sz="4" w:space="0" w:color="auto"/>
              <w:right w:val="single" w:sz="4" w:space="0" w:color="auto"/>
            </w:tcBorders>
          </w:tcPr>
          <w:p w14:paraId="0EEA499E" w14:textId="77777777" w:rsidR="001F38BD" w:rsidRPr="00B35F16" w:rsidRDefault="001F38BD" w:rsidP="001A5C8E">
            <w:pPr>
              <w:rPr>
                <w:rFonts w:cs="Arial"/>
                <w:color w:val="000000"/>
                <w:szCs w:val="22"/>
              </w:rPr>
            </w:pPr>
            <w:r>
              <w:rPr>
                <w:rFonts w:ascii="Calibri" w:hAnsi="Calibri" w:cs="Arial"/>
                <w:color w:val="000000"/>
                <w:szCs w:val="20"/>
              </w:rPr>
              <w:t>1x4 LED new Luminaire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4D16E1AD"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01DC9B4B" w14:textId="77777777" w:rsidR="001F38BD" w:rsidRPr="00B35F16" w:rsidRDefault="001F38BD" w:rsidP="001A5C8E">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tcPr>
          <w:p w14:paraId="073E3FE0" w14:textId="77777777" w:rsidR="001F38BD" w:rsidRPr="003B6CD6" w:rsidRDefault="001F38BD" w:rsidP="001A5C8E">
            <w:pPr>
              <w:rPr>
                <w:rFonts w:ascii="Calibri" w:hAnsi="Calibri"/>
                <w:color w:val="000000"/>
                <w:szCs w:val="18"/>
              </w:rPr>
            </w:pPr>
            <w:r>
              <w:rPr>
                <w:rFonts w:ascii="Calibri" w:hAnsi="Calibri"/>
                <w:color w:val="000000"/>
                <w:szCs w:val="20"/>
              </w:rPr>
              <w:t xml:space="preserve">$94.16 </w:t>
            </w:r>
          </w:p>
        </w:tc>
      </w:tr>
      <w:tr w:rsidR="001F38BD" w14:paraId="5301BA56" w14:textId="77777777" w:rsidTr="001A5C8E">
        <w:tc>
          <w:tcPr>
            <w:tcW w:w="527" w:type="pct"/>
            <w:tcBorders>
              <w:top w:val="single" w:sz="4" w:space="0" w:color="auto"/>
              <w:left w:val="single" w:sz="4" w:space="0" w:color="auto"/>
              <w:bottom w:val="single" w:sz="4" w:space="0" w:color="auto"/>
              <w:right w:val="single" w:sz="4" w:space="0" w:color="auto"/>
            </w:tcBorders>
          </w:tcPr>
          <w:p w14:paraId="7F5414E6" w14:textId="51EC2E3E" w:rsidR="001F38BD" w:rsidRPr="001F38BD" w:rsidRDefault="001F38BD" w:rsidP="001A5C8E">
            <w:pPr>
              <w:rPr>
                <w:rFonts w:cstheme="minorHAnsi"/>
                <w:szCs w:val="20"/>
              </w:rPr>
            </w:pPr>
            <w:r w:rsidRPr="001F38BD">
              <w:rPr>
                <w:rFonts w:ascii="Calibri" w:hAnsi="Calibri"/>
                <w:color w:val="000000"/>
                <w:szCs w:val="20"/>
              </w:rPr>
              <w:t>LT-12207</w:t>
            </w:r>
          </w:p>
        </w:tc>
        <w:tc>
          <w:tcPr>
            <w:tcW w:w="2739" w:type="pct"/>
            <w:tcBorders>
              <w:top w:val="single" w:sz="4" w:space="0" w:color="auto"/>
              <w:left w:val="single" w:sz="4" w:space="0" w:color="auto"/>
              <w:bottom w:val="single" w:sz="4" w:space="0" w:color="auto"/>
              <w:right w:val="single" w:sz="4" w:space="0" w:color="auto"/>
            </w:tcBorders>
          </w:tcPr>
          <w:p w14:paraId="57B2BF0D" w14:textId="77777777" w:rsidR="001F38BD" w:rsidRPr="00B35F16" w:rsidRDefault="001F38BD" w:rsidP="001A5C8E">
            <w:pPr>
              <w:rPr>
                <w:rFonts w:cs="Arial"/>
                <w:color w:val="000000"/>
                <w:szCs w:val="22"/>
              </w:rPr>
            </w:pPr>
            <w:r>
              <w:rPr>
                <w:rFonts w:ascii="Calibri" w:hAnsi="Calibri" w:cs="Arial"/>
                <w:color w:val="000000"/>
                <w:szCs w:val="20"/>
              </w:rPr>
              <w:t>2x4 LED Integrated retrofit kit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7F584D88"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79A34540" w14:textId="77777777" w:rsidR="001F38BD" w:rsidRPr="00B35F16" w:rsidRDefault="001F38BD" w:rsidP="001A5C8E">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tcPr>
          <w:p w14:paraId="07A4A95B" w14:textId="77777777" w:rsidR="001F38BD" w:rsidRPr="003B6CD6" w:rsidRDefault="001F38BD" w:rsidP="001A5C8E">
            <w:pPr>
              <w:rPr>
                <w:rFonts w:ascii="Calibri" w:hAnsi="Calibri"/>
                <w:color w:val="000000"/>
                <w:szCs w:val="18"/>
              </w:rPr>
            </w:pPr>
            <w:r>
              <w:rPr>
                <w:rFonts w:ascii="Calibri" w:hAnsi="Calibri"/>
                <w:color w:val="000000"/>
                <w:szCs w:val="20"/>
              </w:rPr>
              <w:t xml:space="preserve">$68.52 </w:t>
            </w:r>
          </w:p>
        </w:tc>
      </w:tr>
      <w:tr w:rsidR="001F38BD" w14:paraId="183EA628" w14:textId="77777777" w:rsidTr="001A5C8E">
        <w:tc>
          <w:tcPr>
            <w:tcW w:w="527" w:type="pct"/>
            <w:tcBorders>
              <w:top w:val="single" w:sz="4" w:space="0" w:color="auto"/>
              <w:left w:val="single" w:sz="4" w:space="0" w:color="auto"/>
              <w:bottom w:val="single" w:sz="4" w:space="0" w:color="auto"/>
              <w:right w:val="single" w:sz="4" w:space="0" w:color="auto"/>
            </w:tcBorders>
          </w:tcPr>
          <w:p w14:paraId="04564A84" w14:textId="3D2BFBBC" w:rsidR="001F38BD" w:rsidRPr="001F38BD" w:rsidRDefault="001F38BD" w:rsidP="001A5C8E">
            <w:pPr>
              <w:rPr>
                <w:rFonts w:cstheme="minorHAnsi"/>
                <w:szCs w:val="20"/>
              </w:rPr>
            </w:pPr>
            <w:r w:rsidRPr="001F38BD">
              <w:rPr>
                <w:rFonts w:ascii="Calibri" w:hAnsi="Calibri"/>
                <w:color w:val="000000"/>
                <w:szCs w:val="20"/>
              </w:rPr>
              <w:t>LT-12225</w:t>
            </w:r>
          </w:p>
        </w:tc>
        <w:tc>
          <w:tcPr>
            <w:tcW w:w="2739" w:type="pct"/>
            <w:tcBorders>
              <w:top w:val="single" w:sz="4" w:space="0" w:color="auto"/>
              <w:left w:val="single" w:sz="4" w:space="0" w:color="auto"/>
              <w:bottom w:val="single" w:sz="4" w:space="0" w:color="auto"/>
              <w:right w:val="single" w:sz="4" w:space="0" w:color="auto"/>
            </w:tcBorders>
          </w:tcPr>
          <w:p w14:paraId="7D755230" w14:textId="77777777" w:rsidR="001F38BD" w:rsidRPr="00B35F16" w:rsidRDefault="001F38BD" w:rsidP="001A5C8E">
            <w:pPr>
              <w:rPr>
                <w:rFonts w:cs="Arial"/>
                <w:color w:val="000000"/>
                <w:szCs w:val="22"/>
              </w:rPr>
            </w:pPr>
            <w:r>
              <w:rPr>
                <w:rFonts w:ascii="Calibri" w:hAnsi="Calibri" w:cs="Arial"/>
                <w:color w:val="000000"/>
                <w:szCs w:val="20"/>
              </w:rPr>
              <w:t>2x4 LED Integrated retrofit kit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18DEEA09"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3AC512A4" w14:textId="77777777" w:rsidR="001F38BD" w:rsidRPr="00B35F16" w:rsidRDefault="001F38BD" w:rsidP="001A5C8E">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tcPr>
          <w:p w14:paraId="35690056" w14:textId="77777777" w:rsidR="001F38BD" w:rsidRPr="003B6CD6" w:rsidRDefault="001F38BD" w:rsidP="001A5C8E">
            <w:pPr>
              <w:rPr>
                <w:rFonts w:ascii="Calibri" w:hAnsi="Calibri"/>
                <w:color w:val="000000"/>
                <w:szCs w:val="18"/>
              </w:rPr>
            </w:pPr>
            <w:r>
              <w:rPr>
                <w:rFonts w:ascii="Calibri" w:hAnsi="Calibri"/>
                <w:color w:val="000000"/>
                <w:szCs w:val="20"/>
              </w:rPr>
              <w:t xml:space="preserve">$68.78 </w:t>
            </w:r>
          </w:p>
        </w:tc>
      </w:tr>
      <w:tr w:rsidR="001F38BD" w14:paraId="5CAFE008" w14:textId="77777777" w:rsidTr="001A5C8E">
        <w:tc>
          <w:tcPr>
            <w:tcW w:w="527" w:type="pct"/>
            <w:tcBorders>
              <w:top w:val="single" w:sz="4" w:space="0" w:color="auto"/>
              <w:left w:val="single" w:sz="4" w:space="0" w:color="auto"/>
              <w:bottom w:val="single" w:sz="4" w:space="0" w:color="auto"/>
              <w:right w:val="single" w:sz="4" w:space="0" w:color="auto"/>
            </w:tcBorders>
          </w:tcPr>
          <w:p w14:paraId="367907E0" w14:textId="53F0DA2E" w:rsidR="001F38BD" w:rsidRPr="001F38BD" w:rsidRDefault="001F38BD" w:rsidP="001A5C8E">
            <w:pPr>
              <w:rPr>
                <w:rFonts w:cstheme="minorHAnsi"/>
                <w:szCs w:val="20"/>
              </w:rPr>
            </w:pPr>
            <w:r w:rsidRPr="001F38BD">
              <w:rPr>
                <w:rFonts w:ascii="Calibri" w:hAnsi="Calibri"/>
                <w:color w:val="000000"/>
                <w:szCs w:val="20"/>
              </w:rPr>
              <w:t>LT-12266</w:t>
            </w:r>
          </w:p>
        </w:tc>
        <w:tc>
          <w:tcPr>
            <w:tcW w:w="2739" w:type="pct"/>
            <w:tcBorders>
              <w:top w:val="single" w:sz="4" w:space="0" w:color="auto"/>
              <w:left w:val="single" w:sz="4" w:space="0" w:color="auto"/>
              <w:bottom w:val="single" w:sz="4" w:space="0" w:color="auto"/>
              <w:right w:val="single" w:sz="4" w:space="0" w:color="auto"/>
            </w:tcBorders>
          </w:tcPr>
          <w:p w14:paraId="5C2FF0D1" w14:textId="77777777" w:rsidR="001F38BD" w:rsidRPr="00B35F16" w:rsidRDefault="001F38BD" w:rsidP="001A5C8E">
            <w:pPr>
              <w:rPr>
                <w:rFonts w:cs="Arial"/>
                <w:color w:val="000000"/>
                <w:szCs w:val="22"/>
              </w:rPr>
            </w:pPr>
            <w:r>
              <w:rPr>
                <w:rFonts w:ascii="Calibri" w:hAnsi="Calibri" w:cs="Arial"/>
                <w:color w:val="000000"/>
                <w:szCs w:val="20"/>
              </w:rPr>
              <w:t>2x4 LED Integrated retrofit kit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363676F7"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627EB0EE" w14:textId="77777777" w:rsidR="001F38BD" w:rsidRPr="00B35F16" w:rsidRDefault="001F38BD" w:rsidP="001A5C8E">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tcPr>
          <w:p w14:paraId="31567414" w14:textId="77777777" w:rsidR="001F38BD" w:rsidRPr="003B6CD6" w:rsidRDefault="001F38BD" w:rsidP="001A5C8E">
            <w:pPr>
              <w:rPr>
                <w:rFonts w:ascii="Calibri" w:hAnsi="Calibri"/>
                <w:color w:val="000000"/>
                <w:szCs w:val="18"/>
              </w:rPr>
            </w:pPr>
            <w:r>
              <w:rPr>
                <w:rFonts w:ascii="Calibri" w:hAnsi="Calibri"/>
                <w:color w:val="000000"/>
                <w:szCs w:val="20"/>
              </w:rPr>
              <w:t xml:space="preserve">$92.46 </w:t>
            </w:r>
          </w:p>
        </w:tc>
      </w:tr>
      <w:tr w:rsidR="001F38BD" w14:paraId="2E3C73F4" w14:textId="77777777" w:rsidTr="001A5C8E">
        <w:tc>
          <w:tcPr>
            <w:tcW w:w="527" w:type="pct"/>
            <w:tcBorders>
              <w:top w:val="single" w:sz="4" w:space="0" w:color="auto"/>
              <w:left w:val="single" w:sz="4" w:space="0" w:color="auto"/>
              <w:bottom w:val="single" w:sz="4" w:space="0" w:color="auto"/>
              <w:right w:val="single" w:sz="4" w:space="0" w:color="auto"/>
            </w:tcBorders>
          </w:tcPr>
          <w:p w14:paraId="623278A8" w14:textId="403E4F7F" w:rsidR="001F38BD" w:rsidRPr="001F38BD" w:rsidRDefault="001F38BD" w:rsidP="001A5C8E">
            <w:pPr>
              <w:rPr>
                <w:rFonts w:cstheme="minorHAnsi"/>
                <w:szCs w:val="20"/>
              </w:rPr>
            </w:pPr>
            <w:r w:rsidRPr="001F38BD">
              <w:rPr>
                <w:rFonts w:ascii="Calibri" w:hAnsi="Calibri"/>
                <w:color w:val="000000"/>
                <w:szCs w:val="20"/>
              </w:rPr>
              <w:t>LT-12300</w:t>
            </w:r>
          </w:p>
        </w:tc>
        <w:tc>
          <w:tcPr>
            <w:tcW w:w="2739" w:type="pct"/>
            <w:tcBorders>
              <w:top w:val="single" w:sz="4" w:space="0" w:color="auto"/>
              <w:left w:val="single" w:sz="4" w:space="0" w:color="auto"/>
              <w:bottom w:val="single" w:sz="4" w:space="0" w:color="auto"/>
              <w:right w:val="single" w:sz="4" w:space="0" w:color="auto"/>
            </w:tcBorders>
          </w:tcPr>
          <w:p w14:paraId="454BB87F" w14:textId="77777777" w:rsidR="001F38BD" w:rsidRPr="00B35F16" w:rsidRDefault="001F38BD" w:rsidP="001A5C8E">
            <w:pPr>
              <w:rPr>
                <w:rFonts w:cs="Arial"/>
                <w:color w:val="000000"/>
                <w:szCs w:val="22"/>
              </w:rPr>
            </w:pPr>
            <w:r>
              <w:rPr>
                <w:rFonts w:ascii="Calibri" w:hAnsi="Calibri" w:cs="Arial"/>
                <w:color w:val="000000"/>
                <w:szCs w:val="20"/>
              </w:rPr>
              <w:t>2x4 LED Integrated retrofit kit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04F1B675"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47F16392" w14:textId="77777777" w:rsidR="001F38BD" w:rsidRPr="00B35F16" w:rsidRDefault="001F38BD" w:rsidP="001A5C8E">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tcPr>
          <w:p w14:paraId="1285B34E" w14:textId="77777777" w:rsidR="001F38BD" w:rsidRPr="003B6CD6" w:rsidRDefault="001F38BD" w:rsidP="001A5C8E">
            <w:pPr>
              <w:rPr>
                <w:rFonts w:ascii="Calibri" w:hAnsi="Calibri"/>
                <w:color w:val="000000"/>
                <w:szCs w:val="18"/>
              </w:rPr>
            </w:pPr>
            <w:r>
              <w:rPr>
                <w:rFonts w:ascii="Calibri" w:hAnsi="Calibri"/>
                <w:color w:val="000000"/>
                <w:szCs w:val="20"/>
              </w:rPr>
              <w:t xml:space="preserve">$94.16 </w:t>
            </w:r>
          </w:p>
        </w:tc>
      </w:tr>
      <w:tr w:rsidR="001F38BD" w14:paraId="2C760967" w14:textId="77777777" w:rsidTr="001A5C8E">
        <w:tc>
          <w:tcPr>
            <w:tcW w:w="527" w:type="pct"/>
            <w:tcBorders>
              <w:top w:val="single" w:sz="4" w:space="0" w:color="auto"/>
              <w:left w:val="single" w:sz="4" w:space="0" w:color="auto"/>
              <w:bottom w:val="single" w:sz="4" w:space="0" w:color="auto"/>
              <w:right w:val="single" w:sz="4" w:space="0" w:color="auto"/>
            </w:tcBorders>
          </w:tcPr>
          <w:p w14:paraId="60392F74" w14:textId="12B414C6" w:rsidR="001F38BD" w:rsidRPr="001F38BD" w:rsidRDefault="001F38BD" w:rsidP="001A5C8E">
            <w:pPr>
              <w:rPr>
                <w:rFonts w:cstheme="minorHAnsi"/>
                <w:szCs w:val="20"/>
              </w:rPr>
            </w:pPr>
            <w:r w:rsidRPr="001F38BD">
              <w:rPr>
                <w:rFonts w:ascii="Calibri" w:hAnsi="Calibri"/>
                <w:color w:val="000000"/>
                <w:szCs w:val="20"/>
              </w:rPr>
              <w:t>LT-12340</w:t>
            </w:r>
          </w:p>
        </w:tc>
        <w:tc>
          <w:tcPr>
            <w:tcW w:w="2739" w:type="pct"/>
            <w:tcBorders>
              <w:top w:val="single" w:sz="4" w:space="0" w:color="auto"/>
              <w:left w:val="single" w:sz="4" w:space="0" w:color="auto"/>
              <w:bottom w:val="single" w:sz="4" w:space="0" w:color="auto"/>
              <w:right w:val="single" w:sz="4" w:space="0" w:color="auto"/>
            </w:tcBorders>
          </w:tcPr>
          <w:p w14:paraId="0CDE70DA" w14:textId="77777777" w:rsidR="001F38BD" w:rsidRPr="00B35F16" w:rsidRDefault="001F38BD" w:rsidP="001A5C8E">
            <w:pPr>
              <w:rPr>
                <w:rFonts w:cs="Arial"/>
                <w:color w:val="000000"/>
                <w:szCs w:val="22"/>
              </w:rPr>
            </w:pPr>
            <w:r>
              <w:rPr>
                <w:rFonts w:ascii="Calibri" w:hAnsi="Calibri" w:cs="Arial"/>
                <w:color w:val="000000"/>
                <w:szCs w:val="20"/>
              </w:rPr>
              <w:t>2x2 LED Integrated retrofit kit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4C9C0A66"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1947D588" w14:textId="77777777" w:rsidR="001F38BD" w:rsidRPr="00B35F16" w:rsidRDefault="001F38BD" w:rsidP="001A5C8E">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tcPr>
          <w:p w14:paraId="73D77A26" w14:textId="77777777" w:rsidR="001F38BD" w:rsidRPr="003B6CD6" w:rsidRDefault="001F38BD" w:rsidP="001A5C8E">
            <w:pPr>
              <w:rPr>
                <w:rFonts w:ascii="Calibri" w:hAnsi="Calibri"/>
                <w:color w:val="000000"/>
                <w:szCs w:val="18"/>
              </w:rPr>
            </w:pPr>
            <w:r>
              <w:rPr>
                <w:rFonts w:ascii="Calibri" w:hAnsi="Calibri"/>
                <w:color w:val="000000"/>
                <w:szCs w:val="20"/>
              </w:rPr>
              <w:t xml:space="preserve">$68.52 </w:t>
            </w:r>
          </w:p>
        </w:tc>
      </w:tr>
      <w:tr w:rsidR="001F38BD" w14:paraId="79E15A8A" w14:textId="77777777" w:rsidTr="001A5C8E">
        <w:tc>
          <w:tcPr>
            <w:tcW w:w="527" w:type="pct"/>
            <w:tcBorders>
              <w:top w:val="single" w:sz="4" w:space="0" w:color="auto"/>
              <w:left w:val="single" w:sz="4" w:space="0" w:color="auto"/>
              <w:bottom w:val="single" w:sz="4" w:space="0" w:color="auto"/>
              <w:right w:val="single" w:sz="4" w:space="0" w:color="auto"/>
            </w:tcBorders>
          </w:tcPr>
          <w:p w14:paraId="47538929" w14:textId="50F96781" w:rsidR="001F38BD" w:rsidRPr="001F38BD" w:rsidRDefault="001F38BD" w:rsidP="001A5C8E">
            <w:pPr>
              <w:rPr>
                <w:rFonts w:cstheme="minorHAnsi"/>
                <w:szCs w:val="20"/>
              </w:rPr>
            </w:pPr>
            <w:r w:rsidRPr="001F38BD">
              <w:rPr>
                <w:rFonts w:ascii="Calibri" w:hAnsi="Calibri"/>
                <w:color w:val="000000"/>
                <w:szCs w:val="20"/>
              </w:rPr>
              <w:t>LT-12355</w:t>
            </w:r>
          </w:p>
        </w:tc>
        <w:tc>
          <w:tcPr>
            <w:tcW w:w="2739" w:type="pct"/>
            <w:tcBorders>
              <w:top w:val="single" w:sz="4" w:space="0" w:color="auto"/>
              <w:left w:val="single" w:sz="4" w:space="0" w:color="auto"/>
              <w:bottom w:val="single" w:sz="4" w:space="0" w:color="auto"/>
              <w:right w:val="single" w:sz="4" w:space="0" w:color="auto"/>
            </w:tcBorders>
          </w:tcPr>
          <w:p w14:paraId="6AC1D471" w14:textId="77777777" w:rsidR="001F38BD" w:rsidRPr="00B35F16" w:rsidRDefault="001F38BD" w:rsidP="001A5C8E">
            <w:pPr>
              <w:rPr>
                <w:rFonts w:cs="Arial"/>
                <w:color w:val="000000"/>
                <w:szCs w:val="22"/>
              </w:rPr>
            </w:pPr>
            <w:r>
              <w:rPr>
                <w:rFonts w:ascii="Calibri" w:hAnsi="Calibri" w:cs="Arial"/>
                <w:color w:val="000000"/>
                <w:szCs w:val="20"/>
              </w:rPr>
              <w:t>2x2 LED Integrated retrofit kit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28FFD821"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7A134519" w14:textId="77777777" w:rsidR="001F38BD" w:rsidRPr="00B35F16" w:rsidRDefault="001F38BD" w:rsidP="001A5C8E">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tcPr>
          <w:p w14:paraId="504ECB7D" w14:textId="77777777" w:rsidR="001F38BD" w:rsidRPr="003B6CD6" w:rsidRDefault="001F38BD" w:rsidP="001A5C8E">
            <w:pPr>
              <w:rPr>
                <w:rFonts w:ascii="Calibri" w:hAnsi="Calibri"/>
                <w:color w:val="000000"/>
                <w:szCs w:val="18"/>
              </w:rPr>
            </w:pPr>
            <w:r>
              <w:rPr>
                <w:rFonts w:ascii="Calibri" w:hAnsi="Calibri"/>
                <w:color w:val="000000"/>
                <w:szCs w:val="20"/>
              </w:rPr>
              <w:t xml:space="preserve">$68.78 </w:t>
            </w:r>
          </w:p>
        </w:tc>
      </w:tr>
      <w:tr w:rsidR="001F38BD" w14:paraId="5C98FE35" w14:textId="77777777" w:rsidTr="001A5C8E">
        <w:tc>
          <w:tcPr>
            <w:tcW w:w="527" w:type="pct"/>
            <w:tcBorders>
              <w:top w:val="single" w:sz="4" w:space="0" w:color="auto"/>
              <w:left w:val="single" w:sz="4" w:space="0" w:color="auto"/>
              <w:bottom w:val="single" w:sz="4" w:space="0" w:color="auto"/>
              <w:right w:val="single" w:sz="4" w:space="0" w:color="auto"/>
            </w:tcBorders>
          </w:tcPr>
          <w:p w14:paraId="555B620F" w14:textId="4D74BE70" w:rsidR="001F38BD" w:rsidRPr="001F38BD" w:rsidRDefault="001F38BD" w:rsidP="001A5C8E">
            <w:pPr>
              <w:rPr>
                <w:rFonts w:cstheme="minorHAnsi"/>
                <w:szCs w:val="20"/>
              </w:rPr>
            </w:pPr>
            <w:r w:rsidRPr="001F38BD">
              <w:rPr>
                <w:rFonts w:ascii="Calibri" w:hAnsi="Calibri"/>
                <w:color w:val="000000"/>
                <w:szCs w:val="20"/>
              </w:rPr>
              <w:t>LT-12362</w:t>
            </w:r>
          </w:p>
        </w:tc>
        <w:tc>
          <w:tcPr>
            <w:tcW w:w="2739" w:type="pct"/>
            <w:tcBorders>
              <w:top w:val="single" w:sz="4" w:space="0" w:color="auto"/>
              <w:left w:val="single" w:sz="4" w:space="0" w:color="auto"/>
              <w:bottom w:val="single" w:sz="4" w:space="0" w:color="auto"/>
              <w:right w:val="single" w:sz="4" w:space="0" w:color="auto"/>
            </w:tcBorders>
          </w:tcPr>
          <w:p w14:paraId="2DCDB217" w14:textId="77777777" w:rsidR="001F38BD" w:rsidRPr="00B35F16" w:rsidRDefault="001F38BD" w:rsidP="001A5C8E">
            <w:pPr>
              <w:rPr>
                <w:rFonts w:cs="Arial"/>
                <w:color w:val="000000"/>
                <w:szCs w:val="22"/>
              </w:rPr>
            </w:pPr>
            <w:r>
              <w:rPr>
                <w:rFonts w:ascii="Calibri" w:hAnsi="Calibri" w:cs="Arial"/>
                <w:color w:val="000000"/>
                <w:szCs w:val="20"/>
              </w:rPr>
              <w:t>2x2 LED Integrated retrofit kit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4735F1A0"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7B8355B9" w14:textId="77777777" w:rsidR="001F38BD" w:rsidRPr="00B35F16" w:rsidRDefault="001F38BD" w:rsidP="001A5C8E">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tcPr>
          <w:p w14:paraId="787C88CC" w14:textId="77777777" w:rsidR="001F38BD" w:rsidRPr="003B6CD6" w:rsidRDefault="001F38BD" w:rsidP="001A5C8E">
            <w:pPr>
              <w:rPr>
                <w:rFonts w:ascii="Calibri" w:hAnsi="Calibri"/>
                <w:color w:val="000000"/>
                <w:szCs w:val="18"/>
              </w:rPr>
            </w:pPr>
            <w:r>
              <w:rPr>
                <w:rFonts w:ascii="Calibri" w:hAnsi="Calibri"/>
                <w:color w:val="000000"/>
                <w:szCs w:val="20"/>
              </w:rPr>
              <w:t xml:space="preserve">$92.46 </w:t>
            </w:r>
          </w:p>
        </w:tc>
      </w:tr>
      <w:tr w:rsidR="001F38BD" w14:paraId="1CEA6567" w14:textId="77777777" w:rsidTr="001A5C8E">
        <w:tc>
          <w:tcPr>
            <w:tcW w:w="527" w:type="pct"/>
            <w:tcBorders>
              <w:top w:val="single" w:sz="4" w:space="0" w:color="auto"/>
              <w:left w:val="single" w:sz="4" w:space="0" w:color="auto"/>
              <w:bottom w:val="single" w:sz="4" w:space="0" w:color="auto"/>
              <w:right w:val="single" w:sz="4" w:space="0" w:color="auto"/>
            </w:tcBorders>
          </w:tcPr>
          <w:p w14:paraId="745D1A15" w14:textId="1E3650D6" w:rsidR="001F38BD" w:rsidRPr="001F38BD" w:rsidRDefault="001F38BD" w:rsidP="001A5C8E">
            <w:pPr>
              <w:rPr>
                <w:rFonts w:cstheme="minorHAnsi"/>
                <w:szCs w:val="20"/>
              </w:rPr>
            </w:pPr>
            <w:r w:rsidRPr="001F38BD">
              <w:rPr>
                <w:rFonts w:ascii="Calibri" w:hAnsi="Calibri"/>
                <w:color w:val="000000"/>
                <w:szCs w:val="20"/>
              </w:rPr>
              <w:t>LT-12368</w:t>
            </w:r>
          </w:p>
        </w:tc>
        <w:tc>
          <w:tcPr>
            <w:tcW w:w="2739" w:type="pct"/>
            <w:tcBorders>
              <w:top w:val="single" w:sz="4" w:space="0" w:color="auto"/>
              <w:left w:val="single" w:sz="4" w:space="0" w:color="auto"/>
              <w:bottom w:val="single" w:sz="4" w:space="0" w:color="auto"/>
              <w:right w:val="single" w:sz="4" w:space="0" w:color="auto"/>
            </w:tcBorders>
          </w:tcPr>
          <w:p w14:paraId="32BE87DF" w14:textId="77777777" w:rsidR="001F38BD" w:rsidRPr="00B35F16" w:rsidRDefault="001F38BD" w:rsidP="001A5C8E">
            <w:pPr>
              <w:rPr>
                <w:rFonts w:cs="Arial"/>
                <w:color w:val="000000"/>
                <w:szCs w:val="22"/>
              </w:rPr>
            </w:pPr>
            <w:r>
              <w:rPr>
                <w:rFonts w:ascii="Calibri" w:hAnsi="Calibri" w:cs="Arial"/>
                <w:color w:val="000000"/>
                <w:szCs w:val="20"/>
              </w:rPr>
              <w:t>2x2 LED Integrated retrofit kit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526F53BF"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13ECA925" w14:textId="77777777" w:rsidR="001F38BD" w:rsidRPr="00B35F16" w:rsidRDefault="001F38BD" w:rsidP="001A5C8E">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tcPr>
          <w:p w14:paraId="7921B359" w14:textId="77777777" w:rsidR="001F38BD" w:rsidRPr="003B6CD6" w:rsidRDefault="001F38BD" w:rsidP="001A5C8E">
            <w:pPr>
              <w:rPr>
                <w:rFonts w:ascii="Calibri" w:hAnsi="Calibri"/>
                <w:color w:val="000000"/>
                <w:szCs w:val="18"/>
              </w:rPr>
            </w:pPr>
            <w:r>
              <w:rPr>
                <w:rFonts w:ascii="Calibri" w:hAnsi="Calibri"/>
                <w:color w:val="000000"/>
                <w:szCs w:val="20"/>
              </w:rPr>
              <w:t xml:space="preserve">$94.16 </w:t>
            </w:r>
          </w:p>
        </w:tc>
      </w:tr>
      <w:tr w:rsidR="001F38BD" w14:paraId="2A654AD8" w14:textId="77777777" w:rsidTr="001A5C8E">
        <w:tc>
          <w:tcPr>
            <w:tcW w:w="527" w:type="pct"/>
            <w:tcBorders>
              <w:top w:val="single" w:sz="4" w:space="0" w:color="auto"/>
              <w:left w:val="single" w:sz="4" w:space="0" w:color="auto"/>
              <w:bottom w:val="single" w:sz="4" w:space="0" w:color="auto"/>
              <w:right w:val="single" w:sz="4" w:space="0" w:color="auto"/>
            </w:tcBorders>
          </w:tcPr>
          <w:p w14:paraId="6740F4DC" w14:textId="25B26452" w:rsidR="001F38BD" w:rsidRPr="001F38BD" w:rsidRDefault="001F38BD" w:rsidP="001A5C8E">
            <w:pPr>
              <w:rPr>
                <w:rFonts w:cstheme="minorHAnsi"/>
                <w:szCs w:val="20"/>
              </w:rPr>
            </w:pPr>
            <w:r w:rsidRPr="001F38BD">
              <w:rPr>
                <w:rFonts w:ascii="Calibri" w:hAnsi="Calibri"/>
                <w:color w:val="000000"/>
                <w:szCs w:val="20"/>
              </w:rPr>
              <w:t>LT-12371</w:t>
            </w:r>
          </w:p>
        </w:tc>
        <w:tc>
          <w:tcPr>
            <w:tcW w:w="2739" w:type="pct"/>
            <w:tcBorders>
              <w:top w:val="single" w:sz="4" w:space="0" w:color="auto"/>
              <w:left w:val="single" w:sz="4" w:space="0" w:color="auto"/>
              <w:bottom w:val="single" w:sz="4" w:space="0" w:color="auto"/>
              <w:right w:val="single" w:sz="4" w:space="0" w:color="auto"/>
            </w:tcBorders>
          </w:tcPr>
          <w:p w14:paraId="41FE90F6" w14:textId="77777777" w:rsidR="001F38BD" w:rsidRPr="00B35F16" w:rsidRDefault="001F38BD" w:rsidP="001A5C8E">
            <w:pPr>
              <w:rPr>
                <w:rFonts w:cs="Arial"/>
                <w:color w:val="000000"/>
                <w:szCs w:val="22"/>
              </w:rPr>
            </w:pPr>
            <w:r>
              <w:rPr>
                <w:rFonts w:ascii="Calibri" w:hAnsi="Calibri" w:cs="Arial"/>
                <w:color w:val="000000"/>
                <w:szCs w:val="20"/>
              </w:rPr>
              <w:t>1x4 LED Integrated retrofit kit rated ≥85 and &lt;95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5E0BFC91"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0CE5204B" w14:textId="77777777" w:rsidR="001F38BD" w:rsidRPr="00B35F16" w:rsidRDefault="001F38BD" w:rsidP="001A5C8E">
            <w:pPr>
              <w:rPr>
                <w:rFonts w:cs="Arial"/>
                <w:szCs w:val="22"/>
              </w:rPr>
            </w:pPr>
            <w:r>
              <w:rPr>
                <w:rFonts w:ascii="Calibri" w:hAnsi="Calibri" w:cs="Arial"/>
                <w:color w:val="000000"/>
                <w:szCs w:val="22"/>
              </w:rPr>
              <w:t xml:space="preserve">$41.46 </w:t>
            </w:r>
          </w:p>
        </w:tc>
        <w:tc>
          <w:tcPr>
            <w:tcW w:w="578" w:type="pct"/>
            <w:tcBorders>
              <w:top w:val="single" w:sz="4" w:space="0" w:color="auto"/>
              <w:left w:val="single" w:sz="4" w:space="0" w:color="auto"/>
              <w:bottom w:val="single" w:sz="4" w:space="0" w:color="auto"/>
              <w:right w:val="single" w:sz="4" w:space="0" w:color="auto"/>
            </w:tcBorders>
          </w:tcPr>
          <w:p w14:paraId="4D149A03" w14:textId="77777777" w:rsidR="001F38BD" w:rsidRPr="003B6CD6" w:rsidRDefault="001F38BD" w:rsidP="001A5C8E">
            <w:pPr>
              <w:rPr>
                <w:rFonts w:ascii="Calibri" w:hAnsi="Calibri"/>
                <w:color w:val="000000"/>
                <w:szCs w:val="18"/>
              </w:rPr>
            </w:pPr>
            <w:r>
              <w:rPr>
                <w:rFonts w:ascii="Calibri" w:hAnsi="Calibri"/>
                <w:color w:val="000000"/>
                <w:szCs w:val="20"/>
              </w:rPr>
              <w:t xml:space="preserve">$68.52 </w:t>
            </w:r>
          </w:p>
        </w:tc>
      </w:tr>
      <w:tr w:rsidR="001F38BD" w14:paraId="4CA74FF0" w14:textId="77777777" w:rsidTr="001A5C8E">
        <w:tc>
          <w:tcPr>
            <w:tcW w:w="527" w:type="pct"/>
            <w:tcBorders>
              <w:top w:val="single" w:sz="4" w:space="0" w:color="auto"/>
              <w:left w:val="single" w:sz="4" w:space="0" w:color="auto"/>
              <w:bottom w:val="single" w:sz="4" w:space="0" w:color="auto"/>
              <w:right w:val="single" w:sz="4" w:space="0" w:color="auto"/>
            </w:tcBorders>
          </w:tcPr>
          <w:p w14:paraId="0AF50D93" w14:textId="16AAF52E" w:rsidR="001F38BD" w:rsidRPr="001F38BD" w:rsidRDefault="001F38BD" w:rsidP="001A5C8E">
            <w:pPr>
              <w:rPr>
                <w:rFonts w:cstheme="minorHAnsi"/>
                <w:szCs w:val="20"/>
              </w:rPr>
            </w:pPr>
            <w:r w:rsidRPr="001F38BD">
              <w:rPr>
                <w:rFonts w:ascii="Calibri" w:hAnsi="Calibri"/>
                <w:color w:val="000000"/>
                <w:szCs w:val="20"/>
              </w:rPr>
              <w:t>LT-12372</w:t>
            </w:r>
          </w:p>
        </w:tc>
        <w:tc>
          <w:tcPr>
            <w:tcW w:w="2739" w:type="pct"/>
            <w:tcBorders>
              <w:top w:val="single" w:sz="4" w:space="0" w:color="auto"/>
              <w:left w:val="single" w:sz="4" w:space="0" w:color="auto"/>
              <w:bottom w:val="single" w:sz="4" w:space="0" w:color="auto"/>
              <w:right w:val="single" w:sz="4" w:space="0" w:color="auto"/>
            </w:tcBorders>
          </w:tcPr>
          <w:p w14:paraId="7616705A" w14:textId="77777777" w:rsidR="001F38BD" w:rsidRPr="00B35F16" w:rsidRDefault="001F38BD" w:rsidP="001A5C8E">
            <w:pPr>
              <w:rPr>
                <w:rFonts w:cs="Arial"/>
                <w:color w:val="000000"/>
                <w:szCs w:val="22"/>
              </w:rPr>
            </w:pPr>
            <w:r>
              <w:rPr>
                <w:rFonts w:ascii="Calibri" w:hAnsi="Calibri" w:cs="Arial"/>
                <w:color w:val="000000"/>
                <w:szCs w:val="20"/>
              </w:rPr>
              <w:t>1x4 LED Integrated retrofit kit rated ≥95 and &lt;110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55E1367D"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3BF434C0" w14:textId="77777777" w:rsidR="001F38BD" w:rsidRPr="00B35F16" w:rsidRDefault="001F38BD" w:rsidP="001A5C8E">
            <w:pPr>
              <w:rPr>
                <w:rFonts w:cs="Arial"/>
                <w:szCs w:val="22"/>
              </w:rPr>
            </w:pPr>
            <w:r>
              <w:rPr>
                <w:rFonts w:ascii="Calibri" w:hAnsi="Calibri" w:cs="Arial"/>
                <w:color w:val="000000"/>
                <w:szCs w:val="22"/>
              </w:rPr>
              <w:t xml:space="preserve">$41.72 </w:t>
            </w:r>
          </w:p>
        </w:tc>
        <w:tc>
          <w:tcPr>
            <w:tcW w:w="578" w:type="pct"/>
            <w:tcBorders>
              <w:top w:val="single" w:sz="4" w:space="0" w:color="auto"/>
              <w:left w:val="single" w:sz="4" w:space="0" w:color="auto"/>
              <w:bottom w:val="single" w:sz="4" w:space="0" w:color="auto"/>
              <w:right w:val="single" w:sz="4" w:space="0" w:color="auto"/>
            </w:tcBorders>
          </w:tcPr>
          <w:p w14:paraId="22986D56" w14:textId="77777777" w:rsidR="001F38BD" w:rsidRPr="003B6CD6" w:rsidRDefault="001F38BD" w:rsidP="001A5C8E">
            <w:pPr>
              <w:rPr>
                <w:rFonts w:ascii="Calibri" w:hAnsi="Calibri"/>
                <w:color w:val="000000"/>
                <w:szCs w:val="18"/>
              </w:rPr>
            </w:pPr>
            <w:r>
              <w:rPr>
                <w:rFonts w:ascii="Calibri" w:hAnsi="Calibri"/>
                <w:color w:val="000000"/>
                <w:szCs w:val="20"/>
              </w:rPr>
              <w:t xml:space="preserve">$68.78 </w:t>
            </w:r>
          </w:p>
        </w:tc>
      </w:tr>
      <w:tr w:rsidR="001F38BD" w14:paraId="2661D381" w14:textId="77777777" w:rsidTr="001A5C8E">
        <w:tc>
          <w:tcPr>
            <w:tcW w:w="527" w:type="pct"/>
            <w:tcBorders>
              <w:top w:val="single" w:sz="4" w:space="0" w:color="auto"/>
              <w:left w:val="single" w:sz="4" w:space="0" w:color="auto"/>
              <w:bottom w:val="single" w:sz="4" w:space="0" w:color="auto"/>
              <w:right w:val="single" w:sz="4" w:space="0" w:color="auto"/>
            </w:tcBorders>
          </w:tcPr>
          <w:p w14:paraId="49B27FE8" w14:textId="2B97ED2D" w:rsidR="001F38BD" w:rsidRPr="001F38BD" w:rsidRDefault="001F38BD" w:rsidP="001A5C8E">
            <w:pPr>
              <w:rPr>
                <w:rFonts w:ascii="Calibri" w:hAnsi="Calibri" w:cs="Arial"/>
                <w:color w:val="000000"/>
                <w:szCs w:val="20"/>
              </w:rPr>
            </w:pPr>
            <w:r w:rsidRPr="001F38BD">
              <w:rPr>
                <w:rFonts w:ascii="Calibri" w:hAnsi="Calibri"/>
                <w:color w:val="000000"/>
                <w:szCs w:val="20"/>
              </w:rPr>
              <w:t>LT-12423</w:t>
            </w:r>
          </w:p>
        </w:tc>
        <w:tc>
          <w:tcPr>
            <w:tcW w:w="2739" w:type="pct"/>
            <w:tcBorders>
              <w:top w:val="single" w:sz="4" w:space="0" w:color="auto"/>
              <w:left w:val="single" w:sz="4" w:space="0" w:color="auto"/>
              <w:bottom w:val="single" w:sz="4" w:space="0" w:color="auto"/>
              <w:right w:val="single" w:sz="4" w:space="0" w:color="auto"/>
            </w:tcBorders>
          </w:tcPr>
          <w:p w14:paraId="5FE1B953" w14:textId="77777777" w:rsidR="001F38BD" w:rsidRPr="00B35F16" w:rsidRDefault="001F38BD" w:rsidP="001A5C8E">
            <w:pPr>
              <w:rPr>
                <w:rFonts w:cs="Arial"/>
                <w:color w:val="000000"/>
                <w:szCs w:val="22"/>
              </w:rPr>
            </w:pPr>
            <w:r>
              <w:rPr>
                <w:rFonts w:ascii="Calibri" w:hAnsi="Calibri" w:cs="Arial"/>
                <w:color w:val="000000"/>
                <w:szCs w:val="20"/>
              </w:rPr>
              <w:t>1x4 LED Integrated retrofit kit rated ≥110 and &lt;125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718FA161"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2E2F0C96" w14:textId="77777777" w:rsidR="001F38BD" w:rsidRPr="00B35F16" w:rsidRDefault="001F38BD" w:rsidP="001A5C8E">
            <w:pPr>
              <w:rPr>
                <w:rFonts w:cs="Arial"/>
                <w:szCs w:val="22"/>
              </w:rPr>
            </w:pPr>
            <w:r>
              <w:rPr>
                <w:rFonts w:ascii="Calibri" w:hAnsi="Calibri" w:cs="Arial"/>
                <w:color w:val="000000"/>
                <w:szCs w:val="22"/>
              </w:rPr>
              <w:t xml:space="preserve">$65.40 </w:t>
            </w:r>
          </w:p>
        </w:tc>
        <w:tc>
          <w:tcPr>
            <w:tcW w:w="578" w:type="pct"/>
            <w:tcBorders>
              <w:top w:val="single" w:sz="4" w:space="0" w:color="auto"/>
              <w:left w:val="single" w:sz="4" w:space="0" w:color="auto"/>
              <w:bottom w:val="single" w:sz="4" w:space="0" w:color="auto"/>
              <w:right w:val="single" w:sz="4" w:space="0" w:color="auto"/>
            </w:tcBorders>
          </w:tcPr>
          <w:p w14:paraId="5E02A431" w14:textId="77777777" w:rsidR="001F38BD" w:rsidRPr="003B6CD6" w:rsidRDefault="001F38BD" w:rsidP="001A5C8E">
            <w:pPr>
              <w:rPr>
                <w:rFonts w:ascii="Calibri" w:hAnsi="Calibri"/>
                <w:color w:val="000000"/>
                <w:szCs w:val="18"/>
              </w:rPr>
            </w:pPr>
            <w:r>
              <w:rPr>
                <w:rFonts w:ascii="Calibri" w:hAnsi="Calibri"/>
                <w:color w:val="000000"/>
                <w:szCs w:val="20"/>
              </w:rPr>
              <w:t xml:space="preserve">$92.46 </w:t>
            </w:r>
          </w:p>
        </w:tc>
      </w:tr>
      <w:tr w:rsidR="001F38BD" w14:paraId="2F9CCA14" w14:textId="77777777" w:rsidTr="001A5C8E">
        <w:tc>
          <w:tcPr>
            <w:tcW w:w="527" w:type="pct"/>
            <w:tcBorders>
              <w:top w:val="single" w:sz="4" w:space="0" w:color="auto"/>
              <w:left w:val="single" w:sz="4" w:space="0" w:color="auto"/>
              <w:bottom w:val="single" w:sz="4" w:space="0" w:color="auto"/>
              <w:right w:val="single" w:sz="4" w:space="0" w:color="auto"/>
            </w:tcBorders>
          </w:tcPr>
          <w:p w14:paraId="11FBBE54" w14:textId="0D21BCDC" w:rsidR="001F38BD" w:rsidRPr="001F38BD" w:rsidRDefault="001F38BD" w:rsidP="001A5C8E">
            <w:pPr>
              <w:rPr>
                <w:rFonts w:ascii="Calibri" w:hAnsi="Calibri" w:cs="Arial"/>
                <w:color w:val="000000"/>
                <w:szCs w:val="20"/>
              </w:rPr>
            </w:pPr>
            <w:r w:rsidRPr="001F38BD">
              <w:rPr>
                <w:rFonts w:ascii="Calibri" w:hAnsi="Calibri"/>
                <w:color w:val="000000"/>
                <w:szCs w:val="20"/>
              </w:rPr>
              <w:t>LT-12428</w:t>
            </w:r>
          </w:p>
        </w:tc>
        <w:tc>
          <w:tcPr>
            <w:tcW w:w="2739" w:type="pct"/>
            <w:tcBorders>
              <w:top w:val="single" w:sz="4" w:space="0" w:color="auto"/>
              <w:left w:val="single" w:sz="4" w:space="0" w:color="auto"/>
              <w:bottom w:val="single" w:sz="4" w:space="0" w:color="auto"/>
              <w:right w:val="single" w:sz="4" w:space="0" w:color="auto"/>
            </w:tcBorders>
          </w:tcPr>
          <w:p w14:paraId="01C1546B" w14:textId="77777777" w:rsidR="001F38BD" w:rsidRPr="00B35F16" w:rsidRDefault="001F38BD" w:rsidP="001A5C8E">
            <w:pPr>
              <w:rPr>
                <w:rFonts w:cs="Arial"/>
                <w:color w:val="000000"/>
                <w:szCs w:val="22"/>
              </w:rPr>
            </w:pPr>
            <w:r>
              <w:rPr>
                <w:rFonts w:ascii="Calibri" w:hAnsi="Calibri" w:cs="Arial"/>
                <w:color w:val="000000"/>
                <w:szCs w:val="20"/>
              </w:rPr>
              <w:t>1x4 LED Integrated retrofit kit rated ≥125 LPW, Ambient Interior Commercial Spaces</w:t>
            </w:r>
          </w:p>
        </w:tc>
        <w:tc>
          <w:tcPr>
            <w:tcW w:w="578" w:type="pct"/>
            <w:tcBorders>
              <w:top w:val="single" w:sz="4" w:space="0" w:color="auto"/>
              <w:left w:val="single" w:sz="4" w:space="0" w:color="auto"/>
              <w:bottom w:val="single" w:sz="4" w:space="0" w:color="auto"/>
              <w:right w:val="single" w:sz="4" w:space="0" w:color="auto"/>
            </w:tcBorders>
          </w:tcPr>
          <w:p w14:paraId="70D02D50" w14:textId="77777777" w:rsidR="001F38BD" w:rsidRPr="00442067" w:rsidRDefault="001F38BD" w:rsidP="001A5C8E">
            <w:pPr>
              <w:rPr>
                <w:rFonts w:cs="Arial"/>
                <w:szCs w:val="22"/>
              </w:rPr>
            </w:pPr>
            <w:r w:rsidRPr="00DD4E93">
              <w:rPr>
                <w:rFonts w:cs="Arial"/>
                <w:szCs w:val="22"/>
              </w:rPr>
              <w:t>$27.06</w:t>
            </w:r>
          </w:p>
        </w:tc>
        <w:tc>
          <w:tcPr>
            <w:tcW w:w="578" w:type="pct"/>
            <w:tcBorders>
              <w:top w:val="single" w:sz="4" w:space="0" w:color="auto"/>
              <w:left w:val="single" w:sz="4" w:space="0" w:color="auto"/>
              <w:bottom w:val="single" w:sz="4" w:space="0" w:color="auto"/>
              <w:right w:val="single" w:sz="4" w:space="0" w:color="auto"/>
            </w:tcBorders>
          </w:tcPr>
          <w:p w14:paraId="7D6748DA" w14:textId="77777777" w:rsidR="001F38BD" w:rsidRPr="00B35F16" w:rsidRDefault="001F38BD" w:rsidP="001A5C8E">
            <w:pPr>
              <w:rPr>
                <w:rFonts w:cs="Arial"/>
                <w:szCs w:val="22"/>
              </w:rPr>
            </w:pPr>
            <w:r>
              <w:rPr>
                <w:rFonts w:ascii="Calibri" w:hAnsi="Calibri" w:cs="Arial"/>
                <w:color w:val="000000"/>
                <w:szCs w:val="22"/>
              </w:rPr>
              <w:t xml:space="preserve">$67.10 </w:t>
            </w:r>
          </w:p>
        </w:tc>
        <w:tc>
          <w:tcPr>
            <w:tcW w:w="578" w:type="pct"/>
            <w:tcBorders>
              <w:top w:val="single" w:sz="4" w:space="0" w:color="auto"/>
              <w:left w:val="single" w:sz="4" w:space="0" w:color="auto"/>
              <w:bottom w:val="single" w:sz="4" w:space="0" w:color="auto"/>
              <w:right w:val="single" w:sz="4" w:space="0" w:color="auto"/>
            </w:tcBorders>
          </w:tcPr>
          <w:p w14:paraId="7E62CE99" w14:textId="77777777" w:rsidR="001F38BD" w:rsidRPr="003B6CD6" w:rsidRDefault="001F38BD" w:rsidP="001A5C8E">
            <w:pPr>
              <w:rPr>
                <w:rFonts w:ascii="Calibri" w:hAnsi="Calibri"/>
                <w:color w:val="000000"/>
                <w:szCs w:val="18"/>
              </w:rPr>
            </w:pPr>
            <w:r>
              <w:rPr>
                <w:rFonts w:ascii="Calibri" w:hAnsi="Calibri"/>
                <w:color w:val="000000"/>
                <w:szCs w:val="20"/>
              </w:rPr>
              <w:t xml:space="preserve">$94.16 </w:t>
            </w:r>
          </w:p>
        </w:tc>
      </w:tr>
    </w:tbl>
    <w:p w14:paraId="711A7EF5" w14:textId="77777777" w:rsidR="00B848E2" w:rsidRDefault="00B848E2"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3"/>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1EAB9A00" w14:textId="3D28930D" w:rsidR="00C95D16" w:rsidRDefault="00C95D16">
      <w:pPr>
        <w:rPr>
          <w:rFonts w:cs="Arial"/>
          <w:color w:val="FF0000"/>
          <w:szCs w:val="22"/>
        </w:rPr>
      </w:pPr>
    </w:p>
    <w:p w14:paraId="085B03BE" w14:textId="77777777" w:rsidR="00736101" w:rsidRDefault="00736101">
      <w:pPr>
        <w:rPr>
          <w:b/>
        </w:rPr>
      </w:pPr>
    </w:p>
    <w:p w14:paraId="26AB4EBE" w14:textId="77777777" w:rsidR="00736101" w:rsidRDefault="00736101">
      <w:pPr>
        <w:rPr>
          <w:b/>
        </w:rPr>
      </w:pPr>
    </w:p>
    <w:p w14:paraId="14F883C7" w14:textId="77777777" w:rsidR="00736101" w:rsidRDefault="00736101">
      <w:pPr>
        <w:rPr>
          <w:b/>
        </w:rPr>
      </w:pPr>
    </w:p>
    <w:p w14:paraId="0AF3F83F" w14:textId="4C5DF69F" w:rsidR="00FF73B4" w:rsidRDefault="00931E45">
      <w:pPr>
        <w:rPr>
          <w:b/>
        </w:rPr>
      </w:pPr>
      <w:r>
        <w:rPr>
          <w:b/>
        </w:rPr>
        <w:lastRenderedPageBreak/>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1A5C8E" w:rsidRPr="00500C4E" w14:paraId="31204A9D" w14:textId="77777777" w:rsidTr="00883278">
        <w:tc>
          <w:tcPr>
            <w:tcW w:w="587" w:type="pct"/>
          </w:tcPr>
          <w:p w14:paraId="20624498" w14:textId="10EC19BF" w:rsidR="001A5C8E" w:rsidRPr="00920905" w:rsidRDefault="001A5C8E" w:rsidP="001A5C8E">
            <w:pPr>
              <w:rPr>
                <w:rFonts w:cstheme="minorHAnsi"/>
                <w:color w:val="FF0000"/>
                <w:szCs w:val="20"/>
              </w:rPr>
            </w:pPr>
            <w:r w:rsidRPr="001F38BD">
              <w:rPr>
                <w:rFonts w:ascii="Calibri" w:hAnsi="Calibri"/>
                <w:color w:val="000000"/>
                <w:szCs w:val="20"/>
              </w:rPr>
              <w:t>LT-11984</w:t>
            </w:r>
          </w:p>
        </w:tc>
        <w:tc>
          <w:tcPr>
            <w:tcW w:w="618" w:type="pct"/>
          </w:tcPr>
          <w:p w14:paraId="1B8D4FEE" w14:textId="049946AB"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7400ED7" w14:textId="0B2B680E" w:rsidR="001A5C8E" w:rsidRPr="001A5C8E" w:rsidRDefault="001A5C8E" w:rsidP="001A5C8E">
            <w:pPr>
              <w:rPr>
                <w:rFonts w:cstheme="minorHAnsi"/>
                <w:color w:val="FF0000"/>
                <w:szCs w:val="20"/>
              </w:rPr>
            </w:pPr>
            <w:r w:rsidRPr="001A5C8E">
              <w:rPr>
                <w:rFonts w:ascii="Calibri" w:hAnsi="Calibri"/>
                <w:color w:val="000000"/>
                <w:szCs w:val="20"/>
              </w:rPr>
              <w:t xml:space="preserve">$26.36 </w:t>
            </w:r>
          </w:p>
        </w:tc>
        <w:tc>
          <w:tcPr>
            <w:tcW w:w="1225" w:type="pct"/>
            <w:vAlign w:val="center"/>
          </w:tcPr>
          <w:p w14:paraId="0F861C7C" w14:textId="6F14363E" w:rsidR="001A5C8E" w:rsidRPr="00920905" w:rsidRDefault="001A5C8E" w:rsidP="001A5C8E">
            <w:pPr>
              <w:rPr>
                <w:rFonts w:cstheme="minorHAnsi"/>
                <w:color w:val="FF0000"/>
                <w:szCs w:val="20"/>
              </w:rPr>
            </w:pPr>
            <w:r>
              <w:rPr>
                <w:rFonts w:ascii="Calibri" w:hAnsi="Calibri"/>
                <w:color w:val="000000"/>
                <w:szCs w:val="20"/>
              </w:rPr>
              <w:t xml:space="preserve">$68.52 </w:t>
            </w:r>
          </w:p>
        </w:tc>
        <w:tc>
          <w:tcPr>
            <w:tcW w:w="1304" w:type="pct"/>
            <w:vAlign w:val="bottom"/>
          </w:tcPr>
          <w:p w14:paraId="26FF7460" w14:textId="3A1960A2" w:rsidR="001A5C8E" w:rsidRPr="00920905" w:rsidRDefault="001A5C8E" w:rsidP="001A5C8E">
            <w:pPr>
              <w:rPr>
                <w:rFonts w:cstheme="minorHAnsi"/>
                <w:color w:val="FF0000"/>
                <w:szCs w:val="20"/>
              </w:rPr>
            </w:pPr>
            <w:r w:rsidRPr="001A5C8E">
              <w:rPr>
                <w:rFonts w:ascii="Calibri" w:hAnsi="Calibri"/>
                <w:color w:val="000000"/>
                <w:szCs w:val="20"/>
              </w:rPr>
              <w:t xml:space="preserve">$26.36 </w:t>
            </w:r>
          </w:p>
        </w:tc>
      </w:tr>
      <w:tr w:rsidR="001A5C8E" w:rsidRPr="00500C4E" w14:paraId="64E9A8E4" w14:textId="77777777" w:rsidTr="00883278">
        <w:tc>
          <w:tcPr>
            <w:tcW w:w="587" w:type="pct"/>
          </w:tcPr>
          <w:p w14:paraId="73C0EEF5" w14:textId="5A22FB9A" w:rsidR="001A5C8E" w:rsidRPr="00920905" w:rsidRDefault="001A5C8E" w:rsidP="001A5C8E">
            <w:pPr>
              <w:rPr>
                <w:rFonts w:cstheme="minorHAnsi"/>
                <w:color w:val="FF0000"/>
                <w:szCs w:val="20"/>
              </w:rPr>
            </w:pPr>
            <w:r w:rsidRPr="001F38BD">
              <w:rPr>
                <w:rFonts w:ascii="Calibri" w:hAnsi="Calibri"/>
                <w:color w:val="000000"/>
                <w:szCs w:val="20"/>
              </w:rPr>
              <w:t>LT-11989</w:t>
            </w:r>
          </w:p>
        </w:tc>
        <w:tc>
          <w:tcPr>
            <w:tcW w:w="618" w:type="pct"/>
          </w:tcPr>
          <w:p w14:paraId="3EDB244E" w14:textId="295C05C1"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780C91CF" w14:textId="08EF5DC6" w:rsidR="001A5C8E" w:rsidRPr="001A5C8E" w:rsidRDefault="001A5C8E" w:rsidP="001A5C8E">
            <w:pPr>
              <w:rPr>
                <w:rFonts w:cstheme="minorHAnsi"/>
                <w:color w:val="FF0000"/>
                <w:szCs w:val="20"/>
              </w:rPr>
            </w:pPr>
            <w:r w:rsidRPr="001A5C8E">
              <w:rPr>
                <w:rFonts w:ascii="Calibri" w:hAnsi="Calibri"/>
                <w:color w:val="000000"/>
                <w:szCs w:val="20"/>
              </w:rPr>
              <w:t xml:space="preserve">$26.62 </w:t>
            </w:r>
          </w:p>
        </w:tc>
        <w:tc>
          <w:tcPr>
            <w:tcW w:w="1225" w:type="pct"/>
            <w:vAlign w:val="center"/>
          </w:tcPr>
          <w:p w14:paraId="1542AB5C" w14:textId="2A0BE695" w:rsidR="001A5C8E" w:rsidRPr="00920905" w:rsidRDefault="001A5C8E" w:rsidP="001A5C8E">
            <w:pPr>
              <w:rPr>
                <w:rFonts w:cstheme="minorHAnsi"/>
                <w:color w:val="FF0000"/>
                <w:szCs w:val="20"/>
              </w:rPr>
            </w:pPr>
            <w:r>
              <w:rPr>
                <w:rFonts w:ascii="Calibri" w:hAnsi="Calibri"/>
                <w:color w:val="000000"/>
                <w:szCs w:val="20"/>
              </w:rPr>
              <w:t xml:space="preserve">$68.78 </w:t>
            </w:r>
          </w:p>
        </w:tc>
        <w:tc>
          <w:tcPr>
            <w:tcW w:w="1304" w:type="pct"/>
            <w:vAlign w:val="bottom"/>
          </w:tcPr>
          <w:p w14:paraId="39B4B752" w14:textId="75CE4559" w:rsidR="001A5C8E" w:rsidRPr="00920905" w:rsidRDefault="001A5C8E" w:rsidP="001A5C8E">
            <w:pPr>
              <w:rPr>
                <w:rFonts w:cstheme="minorHAnsi"/>
                <w:color w:val="FF0000"/>
                <w:szCs w:val="20"/>
              </w:rPr>
            </w:pPr>
            <w:r w:rsidRPr="001A5C8E">
              <w:rPr>
                <w:rFonts w:ascii="Calibri" w:hAnsi="Calibri"/>
                <w:color w:val="000000"/>
                <w:szCs w:val="20"/>
              </w:rPr>
              <w:t xml:space="preserve">$26.62 </w:t>
            </w:r>
          </w:p>
        </w:tc>
      </w:tr>
      <w:tr w:rsidR="001A5C8E" w:rsidRPr="00500C4E" w14:paraId="2C765FA5" w14:textId="77777777" w:rsidTr="00883278">
        <w:tc>
          <w:tcPr>
            <w:tcW w:w="587" w:type="pct"/>
          </w:tcPr>
          <w:p w14:paraId="5A488E08" w14:textId="0B1B30F2" w:rsidR="001A5C8E" w:rsidRDefault="001A5C8E" w:rsidP="001A5C8E">
            <w:pPr>
              <w:rPr>
                <w:rFonts w:cstheme="minorHAnsi"/>
                <w:color w:val="FF0000"/>
                <w:szCs w:val="20"/>
              </w:rPr>
            </w:pPr>
            <w:r w:rsidRPr="001F38BD">
              <w:rPr>
                <w:rFonts w:ascii="Calibri" w:hAnsi="Calibri"/>
                <w:color w:val="000000"/>
                <w:szCs w:val="20"/>
              </w:rPr>
              <w:t>LT-12017</w:t>
            </w:r>
          </w:p>
        </w:tc>
        <w:tc>
          <w:tcPr>
            <w:tcW w:w="618" w:type="pct"/>
          </w:tcPr>
          <w:p w14:paraId="2C7DA73E" w14:textId="4A557BFA"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6B85C34C" w14:textId="61ED38AA" w:rsidR="001A5C8E" w:rsidRPr="001A5C8E" w:rsidRDefault="001A5C8E" w:rsidP="001A5C8E">
            <w:pPr>
              <w:rPr>
                <w:rFonts w:cstheme="minorHAnsi"/>
                <w:color w:val="FF0000"/>
                <w:szCs w:val="20"/>
              </w:rPr>
            </w:pPr>
            <w:r w:rsidRPr="001A5C8E">
              <w:rPr>
                <w:rFonts w:ascii="Calibri" w:hAnsi="Calibri"/>
                <w:color w:val="000000"/>
                <w:szCs w:val="20"/>
              </w:rPr>
              <w:t xml:space="preserve">$50.30 </w:t>
            </w:r>
          </w:p>
        </w:tc>
        <w:tc>
          <w:tcPr>
            <w:tcW w:w="1225" w:type="pct"/>
            <w:vAlign w:val="center"/>
          </w:tcPr>
          <w:p w14:paraId="05A22948" w14:textId="2599B321" w:rsidR="001A5C8E" w:rsidRPr="00920905" w:rsidRDefault="001A5C8E" w:rsidP="001A5C8E">
            <w:pPr>
              <w:rPr>
                <w:rFonts w:cstheme="minorHAnsi"/>
                <w:color w:val="FF0000"/>
                <w:szCs w:val="20"/>
              </w:rPr>
            </w:pPr>
            <w:r>
              <w:rPr>
                <w:rFonts w:ascii="Calibri" w:hAnsi="Calibri"/>
                <w:color w:val="000000"/>
                <w:szCs w:val="20"/>
              </w:rPr>
              <w:t xml:space="preserve">$92.46 </w:t>
            </w:r>
          </w:p>
        </w:tc>
        <w:tc>
          <w:tcPr>
            <w:tcW w:w="1304" w:type="pct"/>
            <w:vAlign w:val="bottom"/>
          </w:tcPr>
          <w:p w14:paraId="39166D93" w14:textId="05475541" w:rsidR="001A5C8E" w:rsidRPr="00920905" w:rsidRDefault="001A5C8E" w:rsidP="001A5C8E">
            <w:pPr>
              <w:rPr>
                <w:rFonts w:cstheme="minorHAnsi"/>
                <w:color w:val="FF0000"/>
                <w:szCs w:val="20"/>
              </w:rPr>
            </w:pPr>
            <w:r w:rsidRPr="001A5C8E">
              <w:rPr>
                <w:rFonts w:ascii="Calibri" w:hAnsi="Calibri"/>
                <w:color w:val="000000"/>
                <w:szCs w:val="20"/>
              </w:rPr>
              <w:t xml:space="preserve">$50.30 </w:t>
            </w:r>
          </w:p>
        </w:tc>
      </w:tr>
      <w:tr w:rsidR="001A5C8E" w:rsidRPr="00500C4E" w14:paraId="0326E179" w14:textId="77777777" w:rsidTr="00883278">
        <w:tc>
          <w:tcPr>
            <w:tcW w:w="587" w:type="pct"/>
          </w:tcPr>
          <w:p w14:paraId="543FFC1B" w14:textId="2D3159E7" w:rsidR="001A5C8E" w:rsidRDefault="001A5C8E" w:rsidP="001A5C8E">
            <w:pPr>
              <w:rPr>
                <w:rFonts w:cstheme="minorHAnsi"/>
                <w:color w:val="FF0000"/>
                <w:szCs w:val="20"/>
              </w:rPr>
            </w:pPr>
            <w:r w:rsidRPr="001F38BD">
              <w:rPr>
                <w:rFonts w:ascii="Calibri" w:hAnsi="Calibri"/>
                <w:color w:val="000000"/>
                <w:szCs w:val="20"/>
              </w:rPr>
              <w:t>LT-12038</w:t>
            </w:r>
          </w:p>
        </w:tc>
        <w:tc>
          <w:tcPr>
            <w:tcW w:w="618" w:type="pct"/>
          </w:tcPr>
          <w:p w14:paraId="35B7765E" w14:textId="4C820EDF"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5A44D6D4" w14:textId="64A3B363" w:rsidR="001A5C8E" w:rsidRPr="001A5C8E" w:rsidRDefault="001A5C8E" w:rsidP="001A5C8E">
            <w:pPr>
              <w:rPr>
                <w:rFonts w:cstheme="minorHAnsi"/>
                <w:color w:val="FF0000"/>
                <w:szCs w:val="20"/>
              </w:rPr>
            </w:pPr>
            <w:r w:rsidRPr="001A5C8E">
              <w:rPr>
                <w:rFonts w:ascii="Calibri" w:hAnsi="Calibri"/>
                <w:color w:val="000000"/>
                <w:szCs w:val="20"/>
              </w:rPr>
              <w:t xml:space="preserve">$52.00 </w:t>
            </w:r>
          </w:p>
        </w:tc>
        <w:tc>
          <w:tcPr>
            <w:tcW w:w="1225" w:type="pct"/>
            <w:vAlign w:val="center"/>
          </w:tcPr>
          <w:p w14:paraId="1DF26553" w14:textId="1479BA07" w:rsidR="001A5C8E" w:rsidRPr="00920905" w:rsidRDefault="001A5C8E" w:rsidP="001A5C8E">
            <w:pPr>
              <w:rPr>
                <w:rFonts w:cstheme="minorHAnsi"/>
                <w:color w:val="FF0000"/>
                <w:szCs w:val="20"/>
              </w:rPr>
            </w:pPr>
            <w:r>
              <w:rPr>
                <w:rFonts w:ascii="Calibri" w:hAnsi="Calibri"/>
                <w:color w:val="000000"/>
                <w:szCs w:val="20"/>
              </w:rPr>
              <w:t xml:space="preserve">$94.16 </w:t>
            </w:r>
          </w:p>
        </w:tc>
        <w:tc>
          <w:tcPr>
            <w:tcW w:w="1304" w:type="pct"/>
            <w:vAlign w:val="bottom"/>
          </w:tcPr>
          <w:p w14:paraId="7725E09D" w14:textId="1C9E6413" w:rsidR="001A5C8E" w:rsidRPr="00920905" w:rsidRDefault="001A5C8E" w:rsidP="001A5C8E">
            <w:pPr>
              <w:rPr>
                <w:rFonts w:cstheme="minorHAnsi"/>
                <w:color w:val="FF0000"/>
                <w:szCs w:val="20"/>
              </w:rPr>
            </w:pPr>
            <w:r w:rsidRPr="001A5C8E">
              <w:rPr>
                <w:rFonts w:ascii="Calibri" w:hAnsi="Calibri"/>
                <w:color w:val="000000"/>
                <w:szCs w:val="20"/>
              </w:rPr>
              <w:t xml:space="preserve">$52.00 </w:t>
            </w:r>
          </w:p>
        </w:tc>
      </w:tr>
      <w:tr w:rsidR="001A5C8E" w:rsidRPr="00500C4E" w14:paraId="700A4B41" w14:textId="77777777" w:rsidTr="00883278">
        <w:tc>
          <w:tcPr>
            <w:tcW w:w="587" w:type="pct"/>
          </w:tcPr>
          <w:p w14:paraId="12A45896" w14:textId="5952D047" w:rsidR="001A5C8E" w:rsidRDefault="001A5C8E" w:rsidP="001A5C8E">
            <w:pPr>
              <w:rPr>
                <w:rFonts w:cstheme="minorHAnsi"/>
                <w:color w:val="FF0000"/>
                <w:szCs w:val="20"/>
              </w:rPr>
            </w:pPr>
            <w:r w:rsidRPr="001F38BD">
              <w:rPr>
                <w:rFonts w:ascii="Calibri" w:hAnsi="Calibri"/>
                <w:color w:val="000000"/>
                <w:szCs w:val="20"/>
              </w:rPr>
              <w:t>LT-12064</w:t>
            </w:r>
          </w:p>
        </w:tc>
        <w:tc>
          <w:tcPr>
            <w:tcW w:w="618" w:type="pct"/>
          </w:tcPr>
          <w:p w14:paraId="45E72B10" w14:textId="34814DD0"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506BE3F9" w14:textId="7725D0CD" w:rsidR="001A5C8E" w:rsidRPr="001A5C8E" w:rsidRDefault="001A5C8E" w:rsidP="001A5C8E">
            <w:pPr>
              <w:rPr>
                <w:rFonts w:cstheme="minorHAnsi"/>
                <w:color w:val="FF0000"/>
                <w:szCs w:val="20"/>
              </w:rPr>
            </w:pPr>
            <w:r w:rsidRPr="001A5C8E">
              <w:rPr>
                <w:rFonts w:ascii="Calibri" w:hAnsi="Calibri"/>
                <w:color w:val="000000"/>
                <w:szCs w:val="20"/>
              </w:rPr>
              <w:t xml:space="preserve">$26.36 </w:t>
            </w:r>
          </w:p>
        </w:tc>
        <w:tc>
          <w:tcPr>
            <w:tcW w:w="1225" w:type="pct"/>
            <w:vAlign w:val="center"/>
          </w:tcPr>
          <w:p w14:paraId="56159528" w14:textId="1CE26B7F" w:rsidR="001A5C8E" w:rsidRPr="00920905" w:rsidRDefault="001A5C8E" w:rsidP="001A5C8E">
            <w:pPr>
              <w:rPr>
                <w:rFonts w:cstheme="minorHAnsi"/>
                <w:color w:val="FF0000"/>
                <w:szCs w:val="20"/>
              </w:rPr>
            </w:pPr>
            <w:r>
              <w:rPr>
                <w:rFonts w:ascii="Calibri" w:hAnsi="Calibri"/>
                <w:color w:val="000000"/>
                <w:szCs w:val="20"/>
              </w:rPr>
              <w:t xml:space="preserve">$68.52 </w:t>
            </w:r>
          </w:p>
        </w:tc>
        <w:tc>
          <w:tcPr>
            <w:tcW w:w="1304" w:type="pct"/>
            <w:vAlign w:val="bottom"/>
          </w:tcPr>
          <w:p w14:paraId="1508073C" w14:textId="0371EEFE" w:rsidR="001A5C8E" w:rsidRPr="00920905" w:rsidRDefault="001A5C8E" w:rsidP="001A5C8E">
            <w:pPr>
              <w:rPr>
                <w:rFonts w:cstheme="minorHAnsi"/>
                <w:color w:val="FF0000"/>
                <w:szCs w:val="20"/>
              </w:rPr>
            </w:pPr>
            <w:r w:rsidRPr="001A5C8E">
              <w:rPr>
                <w:rFonts w:ascii="Calibri" w:hAnsi="Calibri"/>
                <w:color w:val="000000"/>
                <w:szCs w:val="20"/>
              </w:rPr>
              <w:t xml:space="preserve">$26.36 </w:t>
            </w:r>
          </w:p>
        </w:tc>
      </w:tr>
      <w:tr w:rsidR="001A5C8E" w:rsidRPr="00500C4E" w14:paraId="3BA198B6" w14:textId="77777777" w:rsidTr="00883278">
        <w:tc>
          <w:tcPr>
            <w:tcW w:w="587" w:type="pct"/>
          </w:tcPr>
          <w:p w14:paraId="55F6013C" w14:textId="590D1A12" w:rsidR="001A5C8E" w:rsidRDefault="001A5C8E" w:rsidP="001A5C8E">
            <w:pPr>
              <w:rPr>
                <w:rFonts w:cstheme="minorHAnsi"/>
                <w:color w:val="FF0000"/>
                <w:szCs w:val="20"/>
              </w:rPr>
            </w:pPr>
            <w:r w:rsidRPr="001F38BD">
              <w:rPr>
                <w:rFonts w:ascii="Calibri" w:hAnsi="Calibri"/>
                <w:color w:val="000000"/>
                <w:szCs w:val="20"/>
              </w:rPr>
              <w:t>LT-12081</w:t>
            </w:r>
          </w:p>
        </w:tc>
        <w:tc>
          <w:tcPr>
            <w:tcW w:w="618" w:type="pct"/>
          </w:tcPr>
          <w:p w14:paraId="599A481E" w14:textId="5F93055E"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0ECD8144" w14:textId="00C841A3" w:rsidR="001A5C8E" w:rsidRPr="001A5C8E" w:rsidRDefault="001A5C8E" w:rsidP="001A5C8E">
            <w:pPr>
              <w:rPr>
                <w:rFonts w:cstheme="minorHAnsi"/>
                <w:color w:val="FF0000"/>
                <w:szCs w:val="20"/>
              </w:rPr>
            </w:pPr>
            <w:r w:rsidRPr="001A5C8E">
              <w:rPr>
                <w:rFonts w:ascii="Calibri" w:hAnsi="Calibri"/>
                <w:color w:val="000000"/>
                <w:szCs w:val="20"/>
              </w:rPr>
              <w:t xml:space="preserve">$26.62 </w:t>
            </w:r>
          </w:p>
        </w:tc>
        <w:tc>
          <w:tcPr>
            <w:tcW w:w="1225" w:type="pct"/>
            <w:vAlign w:val="center"/>
          </w:tcPr>
          <w:p w14:paraId="7CE4C36C" w14:textId="3542AF85" w:rsidR="001A5C8E" w:rsidRPr="00920905" w:rsidRDefault="001A5C8E" w:rsidP="001A5C8E">
            <w:pPr>
              <w:rPr>
                <w:rFonts w:cstheme="minorHAnsi"/>
                <w:color w:val="FF0000"/>
                <w:szCs w:val="20"/>
              </w:rPr>
            </w:pPr>
            <w:r>
              <w:rPr>
                <w:rFonts w:ascii="Calibri" w:hAnsi="Calibri"/>
                <w:color w:val="000000"/>
                <w:szCs w:val="20"/>
              </w:rPr>
              <w:t xml:space="preserve">$68.78 </w:t>
            </w:r>
          </w:p>
        </w:tc>
        <w:tc>
          <w:tcPr>
            <w:tcW w:w="1304" w:type="pct"/>
            <w:vAlign w:val="bottom"/>
          </w:tcPr>
          <w:p w14:paraId="6F2A0F80" w14:textId="44EA41B1" w:rsidR="001A5C8E" w:rsidRPr="00920905" w:rsidRDefault="001A5C8E" w:rsidP="001A5C8E">
            <w:pPr>
              <w:rPr>
                <w:rFonts w:cstheme="minorHAnsi"/>
                <w:color w:val="FF0000"/>
                <w:szCs w:val="20"/>
              </w:rPr>
            </w:pPr>
            <w:r w:rsidRPr="001A5C8E">
              <w:rPr>
                <w:rFonts w:ascii="Calibri" w:hAnsi="Calibri"/>
                <w:color w:val="000000"/>
                <w:szCs w:val="20"/>
              </w:rPr>
              <w:t xml:space="preserve">$26.62 </w:t>
            </w:r>
          </w:p>
        </w:tc>
      </w:tr>
      <w:tr w:rsidR="001A5C8E" w:rsidRPr="00500C4E" w14:paraId="4974AD16" w14:textId="77777777" w:rsidTr="00883278">
        <w:tc>
          <w:tcPr>
            <w:tcW w:w="587" w:type="pct"/>
          </w:tcPr>
          <w:p w14:paraId="416C57A8" w14:textId="66ADFC0E" w:rsidR="001A5C8E" w:rsidRDefault="001A5C8E" w:rsidP="001A5C8E">
            <w:pPr>
              <w:rPr>
                <w:rFonts w:cstheme="minorHAnsi"/>
                <w:color w:val="FF0000"/>
                <w:szCs w:val="20"/>
              </w:rPr>
            </w:pPr>
            <w:r w:rsidRPr="001F38BD">
              <w:rPr>
                <w:rFonts w:ascii="Calibri" w:hAnsi="Calibri"/>
                <w:color w:val="000000"/>
                <w:szCs w:val="20"/>
              </w:rPr>
              <w:t>LT-12083</w:t>
            </w:r>
          </w:p>
        </w:tc>
        <w:tc>
          <w:tcPr>
            <w:tcW w:w="618" w:type="pct"/>
          </w:tcPr>
          <w:p w14:paraId="746BA431" w14:textId="2641DB10"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6086D5AC" w14:textId="1D8AB2C1" w:rsidR="001A5C8E" w:rsidRPr="001A5C8E" w:rsidRDefault="001A5C8E" w:rsidP="001A5C8E">
            <w:pPr>
              <w:rPr>
                <w:rFonts w:cstheme="minorHAnsi"/>
                <w:color w:val="FF0000"/>
                <w:szCs w:val="20"/>
              </w:rPr>
            </w:pPr>
            <w:r w:rsidRPr="001A5C8E">
              <w:rPr>
                <w:rFonts w:ascii="Calibri" w:hAnsi="Calibri"/>
                <w:color w:val="000000"/>
                <w:szCs w:val="20"/>
              </w:rPr>
              <w:t xml:space="preserve">$50.30 </w:t>
            </w:r>
          </w:p>
        </w:tc>
        <w:tc>
          <w:tcPr>
            <w:tcW w:w="1225" w:type="pct"/>
            <w:vAlign w:val="center"/>
          </w:tcPr>
          <w:p w14:paraId="2FC01AA7" w14:textId="5A5446A0" w:rsidR="001A5C8E" w:rsidRPr="00920905" w:rsidRDefault="001A5C8E" w:rsidP="001A5C8E">
            <w:pPr>
              <w:rPr>
                <w:rFonts w:cstheme="minorHAnsi"/>
                <w:color w:val="FF0000"/>
                <w:szCs w:val="20"/>
              </w:rPr>
            </w:pPr>
            <w:r>
              <w:rPr>
                <w:rFonts w:ascii="Calibri" w:hAnsi="Calibri"/>
                <w:color w:val="000000"/>
                <w:szCs w:val="20"/>
              </w:rPr>
              <w:t xml:space="preserve">$92.46 </w:t>
            </w:r>
          </w:p>
        </w:tc>
        <w:tc>
          <w:tcPr>
            <w:tcW w:w="1304" w:type="pct"/>
            <w:vAlign w:val="bottom"/>
          </w:tcPr>
          <w:p w14:paraId="77CB331C" w14:textId="69E6FEB6" w:rsidR="001A5C8E" w:rsidRPr="00920905" w:rsidRDefault="001A5C8E" w:rsidP="001A5C8E">
            <w:pPr>
              <w:rPr>
                <w:rFonts w:cstheme="minorHAnsi"/>
                <w:color w:val="FF0000"/>
                <w:szCs w:val="20"/>
              </w:rPr>
            </w:pPr>
            <w:r w:rsidRPr="001A5C8E">
              <w:rPr>
                <w:rFonts w:ascii="Calibri" w:hAnsi="Calibri"/>
                <w:color w:val="000000"/>
                <w:szCs w:val="20"/>
              </w:rPr>
              <w:t xml:space="preserve">$50.30 </w:t>
            </w:r>
          </w:p>
        </w:tc>
      </w:tr>
      <w:tr w:rsidR="001A5C8E" w:rsidRPr="00500C4E" w14:paraId="6CD24C32" w14:textId="77777777" w:rsidTr="00883278">
        <w:tc>
          <w:tcPr>
            <w:tcW w:w="587" w:type="pct"/>
          </w:tcPr>
          <w:p w14:paraId="1C20FED5" w14:textId="3BAB84EB" w:rsidR="001A5C8E" w:rsidRDefault="001A5C8E" w:rsidP="001A5C8E">
            <w:pPr>
              <w:rPr>
                <w:rFonts w:cstheme="minorHAnsi"/>
                <w:color w:val="FF0000"/>
                <w:szCs w:val="20"/>
              </w:rPr>
            </w:pPr>
            <w:r w:rsidRPr="001F38BD">
              <w:rPr>
                <w:rFonts w:ascii="Calibri" w:hAnsi="Calibri"/>
                <w:color w:val="000000"/>
                <w:szCs w:val="20"/>
              </w:rPr>
              <w:t>LT-12106</w:t>
            </w:r>
          </w:p>
        </w:tc>
        <w:tc>
          <w:tcPr>
            <w:tcW w:w="618" w:type="pct"/>
          </w:tcPr>
          <w:p w14:paraId="38DD030D" w14:textId="477DCE94"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1CAE31E" w14:textId="6CF853DA" w:rsidR="001A5C8E" w:rsidRPr="001A5C8E" w:rsidRDefault="001A5C8E" w:rsidP="001A5C8E">
            <w:pPr>
              <w:rPr>
                <w:rFonts w:cstheme="minorHAnsi"/>
                <w:color w:val="FF0000"/>
                <w:szCs w:val="20"/>
              </w:rPr>
            </w:pPr>
            <w:r w:rsidRPr="001A5C8E">
              <w:rPr>
                <w:rFonts w:ascii="Calibri" w:hAnsi="Calibri"/>
                <w:color w:val="000000"/>
                <w:szCs w:val="20"/>
              </w:rPr>
              <w:t xml:space="preserve">$52.00 </w:t>
            </w:r>
          </w:p>
        </w:tc>
        <w:tc>
          <w:tcPr>
            <w:tcW w:w="1225" w:type="pct"/>
            <w:vAlign w:val="center"/>
          </w:tcPr>
          <w:p w14:paraId="2F779DC3" w14:textId="6E2642A3" w:rsidR="001A5C8E" w:rsidRPr="00920905" w:rsidRDefault="001A5C8E" w:rsidP="001A5C8E">
            <w:pPr>
              <w:rPr>
                <w:rFonts w:cstheme="minorHAnsi"/>
                <w:color w:val="FF0000"/>
                <w:szCs w:val="20"/>
              </w:rPr>
            </w:pPr>
            <w:r>
              <w:rPr>
                <w:rFonts w:ascii="Calibri" w:hAnsi="Calibri"/>
                <w:color w:val="000000"/>
                <w:szCs w:val="20"/>
              </w:rPr>
              <w:t xml:space="preserve">$94.16 </w:t>
            </w:r>
          </w:p>
        </w:tc>
        <w:tc>
          <w:tcPr>
            <w:tcW w:w="1304" w:type="pct"/>
            <w:vAlign w:val="bottom"/>
          </w:tcPr>
          <w:p w14:paraId="1AEC0D98" w14:textId="5DC67D08" w:rsidR="001A5C8E" w:rsidRPr="00920905" w:rsidRDefault="001A5C8E" w:rsidP="001A5C8E">
            <w:pPr>
              <w:rPr>
                <w:rFonts w:cstheme="minorHAnsi"/>
                <w:color w:val="FF0000"/>
                <w:szCs w:val="20"/>
              </w:rPr>
            </w:pPr>
            <w:r w:rsidRPr="001A5C8E">
              <w:rPr>
                <w:rFonts w:ascii="Calibri" w:hAnsi="Calibri"/>
                <w:color w:val="000000"/>
                <w:szCs w:val="20"/>
              </w:rPr>
              <w:t xml:space="preserve">$52.00 </w:t>
            </w:r>
          </w:p>
        </w:tc>
      </w:tr>
      <w:tr w:rsidR="001A5C8E" w:rsidRPr="00500C4E" w14:paraId="61E8531C" w14:textId="77777777" w:rsidTr="00883278">
        <w:tc>
          <w:tcPr>
            <w:tcW w:w="587" w:type="pct"/>
          </w:tcPr>
          <w:p w14:paraId="07F6FEA9" w14:textId="3E17116D" w:rsidR="001A5C8E" w:rsidRDefault="001A5C8E" w:rsidP="001A5C8E">
            <w:pPr>
              <w:rPr>
                <w:rFonts w:cstheme="minorHAnsi"/>
                <w:color w:val="FF0000"/>
                <w:szCs w:val="20"/>
              </w:rPr>
            </w:pPr>
            <w:r w:rsidRPr="001F38BD">
              <w:rPr>
                <w:rFonts w:ascii="Calibri" w:hAnsi="Calibri"/>
                <w:color w:val="000000"/>
                <w:szCs w:val="20"/>
              </w:rPr>
              <w:t>LT-12136</w:t>
            </w:r>
          </w:p>
        </w:tc>
        <w:tc>
          <w:tcPr>
            <w:tcW w:w="618" w:type="pct"/>
          </w:tcPr>
          <w:p w14:paraId="29943D83" w14:textId="406ACE78"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37089332" w14:textId="0DB5D151" w:rsidR="001A5C8E" w:rsidRPr="001A5C8E" w:rsidRDefault="001A5C8E" w:rsidP="001A5C8E">
            <w:pPr>
              <w:rPr>
                <w:rFonts w:cstheme="minorHAnsi"/>
                <w:color w:val="FF0000"/>
                <w:szCs w:val="20"/>
              </w:rPr>
            </w:pPr>
            <w:r w:rsidRPr="001A5C8E">
              <w:rPr>
                <w:rFonts w:ascii="Calibri" w:hAnsi="Calibri"/>
                <w:color w:val="000000"/>
                <w:szCs w:val="20"/>
              </w:rPr>
              <w:t xml:space="preserve">$26.36 </w:t>
            </w:r>
          </w:p>
        </w:tc>
        <w:tc>
          <w:tcPr>
            <w:tcW w:w="1225" w:type="pct"/>
            <w:vAlign w:val="center"/>
          </w:tcPr>
          <w:p w14:paraId="5F03BF60" w14:textId="4CD7513D" w:rsidR="001A5C8E" w:rsidRPr="00920905" w:rsidRDefault="001A5C8E" w:rsidP="001A5C8E">
            <w:pPr>
              <w:rPr>
                <w:rFonts w:cstheme="minorHAnsi"/>
                <w:color w:val="FF0000"/>
                <w:szCs w:val="20"/>
              </w:rPr>
            </w:pPr>
            <w:r>
              <w:rPr>
                <w:rFonts w:ascii="Calibri" w:hAnsi="Calibri"/>
                <w:color w:val="000000"/>
                <w:szCs w:val="20"/>
              </w:rPr>
              <w:t xml:space="preserve">$68.52 </w:t>
            </w:r>
          </w:p>
        </w:tc>
        <w:tc>
          <w:tcPr>
            <w:tcW w:w="1304" w:type="pct"/>
            <w:vAlign w:val="bottom"/>
          </w:tcPr>
          <w:p w14:paraId="2DD1BA64" w14:textId="22B791D8" w:rsidR="001A5C8E" w:rsidRPr="00920905" w:rsidRDefault="001A5C8E" w:rsidP="001A5C8E">
            <w:pPr>
              <w:rPr>
                <w:rFonts w:cstheme="minorHAnsi"/>
                <w:color w:val="FF0000"/>
                <w:szCs w:val="20"/>
              </w:rPr>
            </w:pPr>
            <w:r w:rsidRPr="001A5C8E">
              <w:rPr>
                <w:rFonts w:ascii="Calibri" w:hAnsi="Calibri"/>
                <w:color w:val="000000"/>
                <w:szCs w:val="20"/>
              </w:rPr>
              <w:t xml:space="preserve">$26.36 </w:t>
            </w:r>
          </w:p>
        </w:tc>
      </w:tr>
      <w:tr w:rsidR="001A5C8E" w:rsidRPr="00500C4E" w14:paraId="58B8391E" w14:textId="77777777" w:rsidTr="00883278">
        <w:tc>
          <w:tcPr>
            <w:tcW w:w="587" w:type="pct"/>
          </w:tcPr>
          <w:p w14:paraId="28C94FA3" w14:textId="16044536" w:rsidR="001A5C8E" w:rsidRDefault="001A5C8E" w:rsidP="001A5C8E">
            <w:pPr>
              <w:rPr>
                <w:rFonts w:cstheme="minorHAnsi"/>
                <w:color w:val="FF0000"/>
                <w:szCs w:val="20"/>
              </w:rPr>
            </w:pPr>
            <w:r w:rsidRPr="001F38BD">
              <w:rPr>
                <w:rFonts w:ascii="Calibri" w:hAnsi="Calibri"/>
                <w:color w:val="000000"/>
                <w:szCs w:val="20"/>
              </w:rPr>
              <w:t>LT-12154</w:t>
            </w:r>
          </w:p>
        </w:tc>
        <w:tc>
          <w:tcPr>
            <w:tcW w:w="618" w:type="pct"/>
          </w:tcPr>
          <w:p w14:paraId="4E00DA5C" w14:textId="5C7FAF1A"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1C5D377" w14:textId="132BB6B8" w:rsidR="001A5C8E" w:rsidRPr="001A5C8E" w:rsidRDefault="001A5C8E" w:rsidP="001A5C8E">
            <w:pPr>
              <w:rPr>
                <w:rFonts w:cstheme="minorHAnsi"/>
                <w:color w:val="FF0000"/>
                <w:szCs w:val="20"/>
              </w:rPr>
            </w:pPr>
            <w:r w:rsidRPr="001A5C8E">
              <w:rPr>
                <w:rFonts w:ascii="Calibri" w:hAnsi="Calibri"/>
                <w:color w:val="000000"/>
                <w:szCs w:val="20"/>
              </w:rPr>
              <w:t xml:space="preserve">$26.62 </w:t>
            </w:r>
          </w:p>
        </w:tc>
        <w:tc>
          <w:tcPr>
            <w:tcW w:w="1225" w:type="pct"/>
            <w:vAlign w:val="center"/>
          </w:tcPr>
          <w:p w14:paraId="6D4E401D" w14:textId="7B546BE5" w:rsidR="001A5C8E" w:rsidRPr="00920905" w:rsidRDefault="001A5C8E" w:rsidP="001A5C8E">
            <w:pPr>
              <w:rPr>
                <w:rFonts w:cstheme="minorHAnsi"/>
                <w:color w:val="FF0000"/>
                <w:szCs w:val="20"/>
              </w:rPr>
            </w:pPr>
            <w:r>
              <w:rPr>
                <w:rFonts w:ascii="Calibri" w:hAnsi="Calibri"/>
                <w:color w:val="000000"/>
                <w:szCs w:val="20"/>
              </w:rPr>
              <w:t xml:space="preserve">$68.78 </w:t>
            </w:r>
          </w:p>
        </w:tc>
        <w:tc>
          <w:tcPr>
            <w:tcW w:w="1304" w:type="pct"/>
            <w:vAlign w:val="bottom"/>
          </w:tcPr>
          <w:p w14:paraId="6DFE881A" w14:textId="7762E18F" w:rsidR="001A5C8E" w:rsidRPr="00920905" w:rsidRDefault="001A5C8E" w:rsidP="001A5C8E">
            <w:pPr>
              <w:rPr>
                <w:rFonts w:cstheme="minorHAnsi"/>
                <w:color w:val="FF0000"/>
                <w:szCs w:val="20"/>
              </w:rPr>
            </w:pPr>
            <w:r w:rsidRPr="001A5C8E">
              <w:rPr>
                <w:rFonts w:ascii="Calibri" w:hAnsi="Calibri"/>
                <w:color w:val="000000"/>
                <w:szCs w:val="20"/>
              </w:rPr>
              <w:t xml:space="preserve">$26.62 </w:t>
            </w:r>
          </w:p>
        </w:tc>
      </w:tr>
      <w:tr w:rsidR="001A5C8E" w:rsidRPr="00500C4E" w14:paraId="4058160B" w14:textId="77777777" w:rsidTr="00883278">
        <w:tc>
          <w:tcPr>
            <w:tcW w:w="587" w:type="pct"/>
          </w:tcPr>
          <w:p w14:paraId="2E740E7D" w14:textId="3CDFEE73" w:rsidR="001A5C8E" w:rsidRDefault="001A5C8E" w:rsidP="001A5C8E">
            <w:pPr>
              <w:rPr>
                <w:rFonts w:cstheme="minorHAnsi"/>
                <w:color w:val="FF0000"/>
                <w:szCs w:val="20"/>
              </w:rPr>
            </w:pPr>
            <w:r w:rsidRPr="001F38BD">
              <w:rPr>
                <w:rFonts w:ascii="Calibri" w:hAnsi="Calibri"/>
                <w:color w:val="000000"/>
                <w:szCs w:val="20"/>
              </w:rPr>
              <w:t>LT-12181</w:t>
            </w:r>
          </w:p>
        </w:tc>
        <w:tc>
          <w:tcPr>
            <w:tcW w:w="618" w:type="pct"/>
          </w:tcPr>
          <w:p w14:paraId="355C9C0A" w14:textId="296D6CA9"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3CDB022D" w14:textId="0F0D5D5B" w:rsidR="001A5C8E" w:rsidRPr="001A5C8E" w:rsidRDefault="001A5C8E" w:rsidP="001A5C8E">
            <w:pPr>
              <w:rPr>
                <w:rFonts w:cstheme="minorHAnsi"/>
                <w:color w:val="FF0000"/>
                <w:szCs w:val="20"/>
              </w:rPr>
            </w:pPr>
            <w:r w:rsidRPr="001A5C8E">
              <w:rPr>
                <w:rFonts w:ascii="Calibri" w:hAnsi="Calibri"/>
                <w:color w:val="000000"/>
                <w:szCs w:val="20"/>
              </w:rPr>
              <w:t xml:space="preserve">$50.30 </w:t>
            </w:r>
          </w:p>
        </w:tc>
        <w:tc>
          <w:tcPr>
            <w:tcW w:w="1225" w:type="pct"/>
            <w:vAlign w:val="center"/>
          </w:tcPr>
          <w:p w14:paraId="38EF4A52" w14:textId="70BC2F1E" w:rsidR="001A5C8E" w:rsidRPr="00920905" w:rsidRDefault="001A5C8E" w:rsidP="001A5C8E">
            <w:pPr>
              <w:rPr>
                <w:rFonts w:cstheme="minorHAnsi"/>
                <w:color w:val="FF0000"/>
                <w:szCs w:val="20"/>
              </w:rPr>
            </w:pPr>
            <w:r>
              <w:rPr>
                <w:rFonts w:ascii="Calibri" w:hAnsi="Calibri"/>
                <w:color w:val="000000"/>
                <w:szCs w:val="20"/>
              </w:rPr>
              <w:t xml:space="preserve">$92.46 </w:t>
            </w:r>
          </w:p>
        </w:tc>
        <w:tc>
          <w:tcPr>
            <w:tcW w:w="1304" w:type="pct"/>
            <w:vAlign w:val="bottom"/>
          </w:tcPr>
          <w:p w14:paraId="4F02FAB0" w14:textId="27741FD7" w:rsidR="001A5C8E" w:rsidRPr="00920905" w:rsidRDefault="001A5C8E" w:rsidP="001A5C8E">
            <w:pPr>
              <w:rPr>
                <w:rFonts w:cstheme="minorHAnsi"/>
                <w:color w:val="FF0000"/>
                <w:szCs w:val="20"/>
              </w:rPr>
            </w:pPr>
            <w:r w:rsidRPr="001A5C8E">
              <w:rPr>
                <w:rFonts w:ascii="Calibri" w:hAnsi="Calibri"/>
                <w:color w:val="000000"/>
                <w:szCs w:val="20"/>
              </w:rPr>
              <w:t xml:space="preserve">$50.30 </w:t>
            </w:r>
          </w:p>
        </w:tc>
      </w:tr>
      <w:tr w:rsidR="001A5C8E" w:rsidRPr="00500C4E" w14:paraId="0E7BB3D8" w14:textId="77777777" w:rsidTr="00883278">
        <w:tc>
          <w:tcPr>
            <w:tcW w:w="587" w:type="pct"/>
          </w:tcPr>
          <w:p w14:paraId="0E527140" w14:textId="75CB96B4" w:rsidR="001A5C8E" w:rsidRDefault="001A5C8E" w:rsidP="001A5C8E">
            <w:pPr>
              <w:rPr>
                <w:rFonts w:cstheme="minorHAnsi"/>
                <w:color w:val="FF0000"/>
                <w:szCs w:val="20"/>
              </w:rPr>
            </w:pPr>
            <w:r w:rsidRPr="001F38BD">
              <w:rPr>
                <w:rFonts w:ascii="Calibri" w:hAnsi="Calibri"/>
                <w:color w:val="000000"/>
                <w:szCs w:val="20"/>
              </w:rPr>
              <w:t>LT-12183</w:t>
            </w:r>
          </w:p>
        </w:tc>
        <w:tc>
          <w:tcPr>
            <w:tcW w:w="618" w:type="pct"/>
          </w:tcPr>
          <w:p w14:paraId="0BCF6225" w14:textId="65EE5EAB"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2DF4DA44" w14:textId="0EC31B7E" w:rsidR="001A5C8E" w:rsidRPr="001A5C8E" w:rsidRDefault="001A5C8E" w:rsidP="001A5C8E">
            <w:pPr>
              <w:rPr>
                <w:rFonts w:cstheme="minorHAnsi"/>
                <w:color w:val="FF0000"/>
                <w:szCs w:val="20"/>
              </w:rPr>
            </w:pPr>
            <w:r w:rsidRPr="001A5C8E">
              <w:rPr>
                <w:rFonts w:ascii="Calibri" w:hAnsi="Calibri"/>
                <w:color w:val="000000"/>
                <w:szCs w:val="20"/>
              </w:rPr>
              <w:t xml:space="preserve">$52.00 </w:t>
            </w:r>
          </w:p>
        </w:tc>
        <w:tc>
          <w:tcPr>
            <w:tcW w:w="1225" w:type="pct"/>
            <w:vAlign w:val="center"/>
          </w:tcPr>
          <w:p w14:paraId="25663EB8" w14:textId="7E6886B5" w:rsidR="001A5C8E" w:rsidRPr="00920905" w:rsidRDefault="001A5C8E" w:rsidP="001A5C8E">
            <w:pPr>
              <w:rPr>
                <w:rFonts w:cstheme="minorHAnsi"/>
                <w:color w:val="FF0000"/>
                <w:szCs w:val="20"/>
              </w:rPr>
            </w:pPr>
            <w:r>
              <w:rPr>
                <w:rFonts w:ascii="Calibri" w:hAnsi="Calibri"/>
                <w:color w:val="000000"/>
                <w:szCs w:val="20"/>
              </w:rPr>
              <w:t xml:space="preserve">$94.16 </w:t>
            </w:r>
          </w:p>
        </w:tc>
        <w:tc>
          <w:tcPr>
            <w:tcW w:w="1304" w:type="pct"/>
            <w:vAlign w:val="bottom"/>
          </w:tcPr>
          <w:p w14:paraId="5E80CE6A" w14:textId="2CF63C5F" w:rsidR="001A5C8E" w:rsidRPr="00920905" w:rsidRDefault="001A5C8E" w:rsidP="001A5C8E">
            <w:pPr>
              <w:rPr>
                <w:rFonts w:cstheme="minorHAnsi"/>
                <w:color w:val="FF0000"/>
                <w:szCs w:val="20"/>
              </w:rPr>
            </w:pPr>
            <w:r w:rsidRPr="001A5C8E">
              <w:rPr>
                <w:rFonts w:ascii="Calibri" w:hAnsi="Calibri"/>
                <w:color w:val="000000"/>
                <w:szCs w:val="20"/>
              </w:rPr>
              <w:t xml:space="preserve">$52.00 </w:t>
            </w:r>
          </w:p>
        </w:tc>
      </w:tr>
      <w:tr w:rsidR="001A5C8E" w:rsidRPr="00500C4E" w14:paraId="5A4527FA" w14:textId="77777777" w:rsidTr="00883278">
        <w:tc>
          <w:tcPr>
            <w:tcW w:w="587" w:type="pct"/>
          </w:tcPr>
          <w:p w14:paraId="3AAF1832" w14:textId="1E616AEF" w:rsidR="001A5C8E" w:rsidRDefault="001A5C8E" w:rsidP="001A5C8E">
            <w:pPr>
              <w:rPr>
                <w:rFonts w:cstheme="minorHAnsi"/>
                <w:color w:val="FF0000"/>
                <w:szCs w:val="20"/>
              </w:rPr>
            </w:pPr>
            <w:r w:rsidRPr="001F38BD">
              <w:rPr>
                <w:rFonts w:ascii="Calibri" w:hAnsi="Calibri"/>
                <w:color w:val="000000"/>
                <w:szCs w:val="20"/>
              </w:rPr>
              <w:t>LT-12207</w:t>
            </w:r>
          </w:p>
        </w:tc>
        <w:tc>
          <w:tcPr>
            <w:tcW w:w="618" w:type="pct"/>
          </w:tcPr>
          <w:p w14:paraId="6A400EE0" w14:textId="04B2A6B5"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3687A9FA" w14:textId="6E02636C" w:rsidR="001A5C8E" w:rsidRPr="001A5C8E" w:rsidRDefault="001A5C8E" w:rsidP="001A5C8E">
            <w:pPr>
              <w:rPr>
                <w:rFonts w:cstheme="minorHAnsi"/>
                <w:color w:val="FF0000"/>
                <w:szCs w:val="20"/>
              </w:rPr>
            </w:pPr>
            <w:r w:rsidRPr="001A5C8E">
              <w:rPr>
                <w:rFonts w:ascii="Calibri" w:hAnsi="Calibri"/>
                <w:color w:val="000000"/>
                <w:szCs w:val="20"/>
              </w:rPr>
              <w:t xml:space="preserve">$26.36 </w:t>
            </w:r>
          </w:p>
        </w:tc>
        <w:tc>
          <w:tcPr>
            <w:tcW w:w="1225" w:type="pct"/>
            <w:vAlign w:val="center"/>
          </w:tcPr>
          <w:p w14:paraId="0D90A64D" w14:textId="0B04D4DA" w:rsidR="001A5C8E" w:rsidRPr="00920905" w:rsidRDefault="001A5C8E" w:rsidP="001A5C8E">
            <w:pPr>
              <w:rPr>
                <w:rFonts w:cstheme="minorHAnsi"/>
                <w:color w:val="FF0000"/>
                <w:szCs w:val="20"/>
              </w:rPr>
            </w:pPr>
            <w:r>
              <w:rPr>
                <w:rFonts w:ascii="Calibri" w:hAnsi="Calibri"/>
                <w:color w:val="000000"/>
                <w:szCs w:val="20"/>
              </w:rPr>
              <w:t xml:space="preserve">$68.52 </w:t>
            </w:r>
          </w:p>
        </w:tc>
        <w:tc>
          <w:tcPr>
            <w:tcW w:w="1304" w:type="pct"/>
            <w:vAlign w:val="bottom"/>
          </w:tcPr>
          <w:p w14:paraId="0148A095" w14:textId="7D76C400" w:rsidR="001A5C8E" w:rsidRPr="00920905" w:rsidRDefault="001A5C8E" w:rsidP="001A5C8E">
            <w:pPr>
              <w:rPr>
                <w:rFonts w:cstheme="minorHAnsi"/>
                <w:color w:val="FF0000"/>
                <w:szCs w:val="20"/>
              </w:rPr>
            </w:pPr>
            <w:r w:rsidRPr="001A5C8E">
              <w:rPr>
                <w:rFonts w:ascii="Calibri" w:hAnsi="Calibri"/>
                <w:color w:val="000000"/>
                <w:szCs w:val="20"/>
              </w:rPr>
              <w:t xml:space="preserve">$26.36 </w:t>
            </w:r>
          </w:p>
        </w:tc>
      </w:tr>
      <w:tr w:rsidR="001A5C8E" w:rsidRPr="00500C4E" w14:paraId="7E5E228A" w14:textId="77777777" w:rsidTr="00883278">
        <w:tc>
          <w:tcPr>
            <w:tcW w:w="587" w:type="pct"/>
          </w:tcPr>
          <w:p w14:paraId="2A1B9656" w14:textId="1A5009E6" w:rsidR="001A5C8E" w:rsidRDefault="001A5C8E" w:rsidP="001A5C8E">
            <w:pPr>
              <w:rPr>
                <w:rFonts w:cstheme="minorHAnsi"/>
                <w:color w:val="FF0000"/>
                <w:szCs w:val="20"/>
              </w:rPr>
            </w:pPr>
            <w:r w:rsidRPr="001F38BD">
              <w:rPr>
                <w:rFonts w:ascii="Calibri" w:hAnsi="Calibri"/>
                <w:color w:val="000000"/>
                <w:szCs w:val="20"/>
              </w:rPr>
              <w:t>LT-12225</w:t>
            </w:r>
          </w:p>
        </w:tc>
        <w:tc>
          <w:tcPr>
            <w:tcW w:w="618" w:type="pct"/>
          </w:tcPr>
          <w:p w14:paraId="7F63317D" w14:textId="54B22666"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B6E76DB" w14:textId="6CAD1E58" w:rsidR="001A5C8E" w:rsidRPr="001A5C8E" w:rsidRDefault="001A5C8E" w:rsidP="001A5C8E">
            <w:pPr>
              <w:rPr>
                <w:rFonts w:cstheme="minorHAnsi"/>
                <w:color w:val="FF0000"/>
                <w:szCs w:val="20"/>
              </w:rPr>
            </w:pPr>
            <w:r w:rsidRPr="001A5C8E">
              <w:rPr>
                <w:rFonts w:ascii="Calibri" w:hAnsi="Calibri"/>
                <w:color w:val="000000"/>
                <w:szCs w:val="20"/>
              </w:rPr>
              <w:t xml:space="preserve">$26.62 </w:t>
            </w:r>
          </w:p>
        </w:tc>
        <w:tc>
          <w:tcPr>
            <w:tcW w:w="1225" w:type="pct"/>
            <w:vAlign w:val="center"/>
          </w:tcPr>
          <w:p w14:paraId="77D27F81" w14:textId="536675DA" w:rsidR="001A5C8E" w:rsidRPr="00920905" w:rsidRDefault="001A5C8E" w:rsidP="001A5C8E">
            <w:pPr>
              <w:rPr>
                <w:rFonts w:cstheme="minorHAnsi"/>
                <w:color w:val="FF0000"/>
                <w:szCs w:val="20"/>
              </w:rPr>
            </w:pPr>
            <w:r>
              <w:rPr>
                <w:rFonts w:ascii="Calibri" w:hAnsi="Calibri"/>
                <w:color w:val="000000"/>
                <w:szCs w:val="20"/>
              </w:rPr>
              <w:t xml:space="preserve">$68.78 </w:t>
            </w:r>
          </w:p>
        </w:tc>
        <w:tc>
          <w:tcPr>
            <w:tcW w:w="1304" w:type="pct"/>
            <w:vAlign w:val="bottom"/>
          </w:tcPr>
          <w:p w14:paraId="617270CC" w14:textId="504A3CBE" w:rsidR="001A5C8E" w:rsidRPr="00920905" w:rsidRDefault="001A5C8E" w:rsidP="001A5C8E">
            <w:pPr>
              <w:rPr>
                <w:rFonts w:cstheme="minorHAnsi"/>
                <w:color w:val="FF0000"/>
                <w:szCs w:val="20"/>
              </w:rPr>
            </w:pPr>
            <w:r w:rsidRPr="001A5C8E">
              <w:rPr>
                <w:rFonts w:ascii="Calibri" w:hAnsi="Calibri"/>
                <w:color w:val="000000"/>
                <w:szCs w:val="20"/>
              </w:rPr>
              <w:t xml:space="preserve">$26.62 </w:t>
            </w:r>
          </w:p>
        </w:tc>
      </w:tr>
      <w:tr w:rsidR="001A5C8E" w:rsidRPr="00500C4E" w14:paraId="02A83F83" w14:textId="77777777" w:rsidTr="00883278">
        <w:tc>
          <w:tcPr>
            <w:tcW w:w="587" w:type="pct"/>
          </w:tcPr>
          <w:p w14:paraId="7C5FFF91" w14:textId="0B988371" w:rsidR="001A5C8E" w:rsidRDefault="001A5C8E" w:rsidP="001A5C8E">
            <w:pPr>
              <w:rPr>
                <w:rFonts w:cstheme="minorHAnsi"/>
                <w:color w:val="FF0000"/>
                <w:szCs w:val="20"/>
              </w:rPr>
            </w:pPr>
            <w:r w:rsidRPr="001F38BD">
              <w:rPr>
                <w:rFonts w:ascii="Calibri" w:hAnsi="Calibri"/>
                <w:color w:val="000000"/>
                <w:szCs w:val="20"/>
              </w:rPr>
              <w:t>LT-12266</w:t>
            </w:r>
          </w:p>
        </w:tc>
        <w:tc>
          <w:tcPr>
            <w:tcW w:w="618" w:type="pct"/>
          </w:tcPr>
          <w:p w14:paraId="09DC4C33" w14:textId="5177FD2E"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6363F101" w14:textId="4871F667" w:rsidR="001A5C8E" w:rsidRPr="001A5C8E" w:rsidRDefault="001A5C8E" w:rsidP="001A5C8E">
            <w:pPr>
              <w:rPr>
                <w:rFonts w:cstheme="minorHAnsi"/>
                <w:color w:val="FF0000"/>
                <w:szCs w:val="20"/>
              </w:rPr>
            </w:pPr>
            <w:r w:rsidRPr="001A5C8E">
              <w:rPr>
                <w:rFonts w:ascii="Calibri" w:hAnsi="Calibri"/>
                <w:color w:val="000000"/>
                <w:szCs w:val="20"/>
              </w:rPr>
              <w:t xml:space="preserve">$50.30 </w:t>
            </w:r>
          </w:p>
        </w:tc>
        <w:tc>
          <w:tcPr>
            <w:tcW w:w="1225" w:type="pct"/>
            <w:vAlign w:val="center"/>
          </w:tcPr>
          <w:p w14:paraId="0C21A136" w14:textId="1CC4110D" w:rsidR="001A5C8E" w:rsidRPr="00920905" w:rsidRDefault="001A5C8E" w:rsidP="001A5C8E">
            <w:pPr>
              <w:rPr>
                <w:rFonts w:cstheme="minorHAnsi"/>
                <w:color w:val="FF0000"/>
                <w:szCs w:val="20"/>
              </w:rPr>
            </w:pPr>
            <w:r>
              <w:rPr>
                <w:rFonts w:ascii="Calibri" w:hAnsi="Calibri"/>
                <w:color w:val="000000"/>
                <w:szCs w:val="20"/>
              </w:rPr>
              <w:t xml:space="preserve">$92.46 </w:t>
            </w:r>
          </w:p>
        </w:tc>
        <w:tc>
          <w:tcPr>
            <w:tcW w:w="1304" w:type="pct"/>
            <w:vAlign w:val="bottom"/>
          </w:tcPr>
          <w:p w14:paraId="01325309" w14:textId="4B0931E5" w:rsidR="001A5C8E" w:rsidRPr="00920905" w:rsidRDefault="001A5C8E" w:rsidP="001A5C8E">
            <w:pPr>
              <w:rPr>
                <w:rFonts w:cstheme="minorHAnsi"/>
                <w:color w:val="FF0000"/>
                <w:szCs w:val="20"/>
              </w:rPr>
            </w:pPr>
            <w:r w:rsidRPr="001A5C8E">
              <w:rPr>
                <w:rFonts w:ascii="Calibri" w:hAnsi="Calibri"/>
                <w:color w:val="000000"/>
                <w:szCs w:val="20"/>
              </w:rPr>
              <w:t xml:space="preserve">$50.30 </w:t>
            </w:r>
          </w:p>
        </w:tc>
      </w:tr>
      <w:tr w:rsidR="001A5C8E" w:rsidRPr="00500C4E" w14:paraId="71D38F91" w14:textId="77777777" w:rsidTr="00883278">
        <w:tc>
          <w:tcPr>
            <w:tcW w:w="587" w:type="pct"/>
          </w:tcPr>
          <w:p w14:paraId="0B9943C2" w14:textId="74F73314" w:rsidR="001A5C8E" w:rsidRDefault="001A5C8E" w:rsidP="001A5C8E">
            <w:pPr>
              <w:rPr>
                <w:rFonts w:cstheme="minorHAnsi"/>
                <w:color w:val="FF0000"/>
                <w:szCs w:val="20"/>
              </w:rPr>
            </w:pPr>
            <w:r w:rsidRPr="001F38BD">
              <w:rPr>
                <w:rFonts w:ascii="Calibri" w:hAnsi="Calibri"/>
                <w:color w:val="000000"/>
                <w:szCs w:val="20"/>
              </w:rPr>
              <w:t>LT-12300</w:t>
            </w:r>
          </w:p>
        </w:tc>
        <w:tc>
          <w:tcPr>
            <w:tcW w:w="618" w:type="pct"/>
          </w:tcPr>
          <w:p w14:paraId="11C92D2D" w14:textId="0338BDA8"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6DD6CB51" w14:textId="57069E90" w:rsidR="001A5C8E" w:rsidRPr="001A5C8E" w:rsidRDefault="001A5C8E" w:rsidP="001A5C8E">
            <w:pPr>
              <w:rPr>
                <w:rFonts w:cstheme="minorHAnsi"/>
                <w:color w:val="FF0000"/>
                <w:szCs w:val="20"/>
              </w:rPr>
            </w:pPr>
            <w:r w:rsidRPr="001A5C8E">
              <w:rPr>
                <w:rFonts w:ascii="Calibri" w:hAnsi="Calibri"/>
                <w:color w:val="000000"/>
                <w:szCs w:val="20"/>
              </w:rPr>
              <w:t xml:space="preserve">$52.00 </w:t>
            </w:r>
          </w:p>
        </w:tc>
        <w:tc>
          <w:tcPr>
            <w:tcW w:w="1225" w:type="pct"/>
            <w:vAlign w:val="center"/>
          </w:tcPr>
          <w:p w14:paraId="6442DD75" w14:textId="28CEE5EF" w:rsidR="001A5C8E" w:rsidRPr="00920905" w:rsidRDefault="001A5C8E" w:rsidP="001A5C8E">
            <w:pPr>
              <w:rPr>
                <w:rFonts w:cstheme="minorHAnsi"/>
                <w:color w:val="FF0000"/>
                <w:szCs w:val="20"/>
              </w:rPr>
            </w:pPr>
            <w:r>
              <w:rPr>
                <w:rFonts w:ascii="Calibri" w:hAnsi="Calibri"/>
                <w:color w:val="000000"/>
                <w:szCs w:val="20"/>
              </w:rPr>
              <w:t xml:space="preserve">$94.16 </w:t>
            </w:r>
          </w:p>
        </w:tc>
        <w:tc>
          <w:tcPr>
            <w:tcW w:w="1304" w:type="pct"/>
            <w:vAlign w:val="bottom"/>
          </w:tcPr>
          <w:p w14:paraId="7436B53B" w14:textId="3ACBF51C" w:rsidR="001A5C8E" w:rsidRPr="00920905" w:rsidRDefault="001A5C8E" w:rsidP="001A5C8E">
            <w:pPr>
              <w:rPr>
                <w:rFonts w:cstheme="minorHAnsi"/>
                <w:color w:val="FF0000"/>
                <w:szCs w:val="20"/>
              </w:rPr>
            </w:pPr>
            <w:r w:rsidRPr="001A5C8E">
              <w:rPr>
                <w:rFonts w:ascii="Calibri" w:hAnsi="Calibri"/>
                <w:color w:val="000000"/>
                <w:szCs w:val="20"/>
              </w:rPr>
              <w:t xml:space="preserve">$52.00 </w:t>
            </w:r>
          </w:p>
        </w:tc>
      </w:tr>
      <w:tr w:rsidR="001A5C8E" w:rsidRPr="00500C4E" w14:paraId="0EB89B03" w14:textId="77777777" w:rsidTr="00883278">
        <w:tc>
          <w:tcPr>
            <w:tcW w:w="587" w:type="pct"/>
          </w:tcPr>
          <w:p w14:paraId="50CEEAA8" w14:textId="4A6F8CD6" w:rsidR="001A5C8E" w:rsidRDefault="001A5C8E" w:rsidP="001A5C8E">
            <w:pPr>
              <w:rPr>
                <w:rFonts w:cstheme="minorHAnsi"/>
                <w:color w:val="FF0000"/>
                <w:szCs w:val="20"/>
              </w:rPr>
            </w:pPr>
            <w:r w:rsidRPr="001F38BD">
              <w:rPr>
                <w:rFonts w:ascii="Calibri" w:hAnsi="Calibri"/>
                <w:color w:val="000000"/>
                <w:szCs w:val="20"/>
              </w:rPr>
              <w:t>LT-12340</w:t>
            </w:r>
          </w:p>
        </w:tc>
        <w:tc>
          <w:tcPr>
            <w:tcW w:w="618" w:type="pct"/>
          </w:tcPr>
          <w:p w14:paraId="2D0D074C" w14:textId="32D097BF"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67DDC766" w14:textId="33FDEFA7" w:rsidR="001A5C8E" w:rsidRPr="001A5C8E" w:rsidRDefault="001A5C8E" w:rsidP="001A5C8E">
            <w:pPr>
              <w:rPr>
                <w:rFonts w:cstheme="minorHAnsi"/>
                <w:color w:val="FF0000"/>
                <w:szCs w:val="20"/>
              </w:rPr>
            </w:pPr>
            <w:r w:rsidRPr="001A5C8E">
              <w:rPr>
                <w:rFonts w:ascii="Calibri" w:hAnsi="Calibri"/>
                <w:color w:val="000000"/>
                <w:szCs w:val="20"/>
              </w:rPr>
              <w:t xml:space="preserve">$26.36 </w:t>
            </w:r>
          </w:p>
        </w:tc>
        <w:tc>
          <w:tcPr>
            <w:tcW w:w="1225" w:type="pct"/>
            <w:vAlign w:val="center"/>
          </w:tcPr>
          <w:p w14:paraId="42377743" w14:textId="2457BCDF" w:rsidR="001A5C8E" w:rsidRPr="00920905" w:rsidRDefault="001A5C8E" w:rsidP="001A5C8E">
            <w:pPr>
              <w:rPr>
                <w:rFonts w:cstheme="minorHAnsi"/>
                <w:color w:val="FF0000"/>
                <w:szCs w:val="20"/>
              </w:rPr>
            </w:pPr>
            <w:r>
              <w:rPr>
                <w:rFonts w:ascii="Calibri" w:hAnsi="Calibri"/>
                <w:color w:val="000000"/>
                <w:szCs w:val="20"/>
              </w:rPr>
              <w:t xml:space="preserve">$68.52 </w:t>
            </w:r>
          </w:p>
        </w:tc>
        <w:tc>
          <w:tcPr>
            <w:tcW w:w="1304" w:type="pct"/>
            <w:vAlign w:val="bottom"/>
          </w:tcPr>
          <w:p w14:paraId="64E70BB2" w14:textId="3D87019F" w:rsidR="001A5C8E" w:rsidRPr="00920905" w:rsidRDefault="001A5C8E" w:rsidP="001A5C8E">
            <w:pPr>
              <w:rPr>
                <w:rFonts w:cstheme="minorHAnsi"/>
                <w:color w:val="FF0000"/>
                <w:szCs w:val="20"/>
              </w:rPr>
            </w:pPr>
            <w:r w:rsidRPr="001A5C8E">
              <w:rPr>
                <w:rFonts w:ascii="Calibri" w:hAnsi="Calibri"/>
                <w:color w:val="000000"/>
                <w:szCs w:val="20"/>
              </w:rPr>
              <w:t xml:space="preserve">$26.36 </w:t>
            </w:r>
          </w:p>
        </w:tc>
      </w:tr>
      <w:tr w:rsidR="001A5C8E" w:rsidRPr="00500C4E" w14:paraId="2C994E2D" w14:textId="77777777" w:rsidTr="00883278">
        <w:tc>
          <w:tcPr>
            <w:tcW w:w="587" w:type="pct"/>
          </w:tcPr>
          <w:p w14:paraId="5B1F726B" w14:textId="347AD046" w:rsidR="001A5C8E" w:rsidRDefault="001A5C8E" w:rsidP="001A5C8E">
            <w:pPr>
              <w:rPr>
                <w:rFonts w:cstheme="minorHAnsi"/>
                <w:color w:val="FF0000"/>
                <w:szCs w:val="20"/>
              </w:rPr>
            </w:pPr>
            <w:r w:rsidRPr="001F38BD">
              <w:rPr>
                <w:rFonts w:ascii="Calibri" w:hAnsi="Calibri"/>
                <w:color w:val="000000"/>
                <w:szCs w:val="20"/>
              </w:rPr>
              <w:t>LT-12355</w:t>
            </w:r>
          </w:p>
        </w:tc>
        <w:tc>
          <w:tcPr>
            <w:tcW w:w="618" w:type="pct"/>
          </w:tcPr>
          <w:p w14:paraId="607552C7" w14:textId="075A3955"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0FF58951" w14:textId="2FDF9E61" w:rsidR="001A5C8E" w:rsidRPr="001A5C8E" w:rsidRDefault="001A5C8E" w:rsidP="001A5C8E">
            <w:pPr>
              <w:rPr>
                <w:rFonts w:cstheme="minorHAnsi"/>
                <w:color w:val="FF0000"/>
                <w:szCs w:val="20"/>
              </w:rPr>
            </w:pPr>
            <w:r w:rsidRPr="001A5C8E">
              <w:rPr>
                <w:rFonts w:ascii="Calibri" w:hAnsi="Calibri"/>
                <w:color w:val="000000"/>
                <w:szCs w:val="20"/>
              </w:rPr>
              <w:t xml:space="preserve">$26.62 </w:t>
            </w:r>
          </w:p>
        </w:tc>
        <w:tc>
          <w:tcPr>
            <w:tcW w:w="1225" w:type="pct"/>
            <w:vAlign w:val="center"/>
          </w:tcPr>
          <w:p w14:paraId="59A1A6EA" w14:textId="54F56F95" w:rsidR="001A5C8E" w:rsidRPr="00920905" w:rsidRDefault="001A5C8E" w:rsidP="001A5C8E">
            <w:pPr>
              <w:rPr>
                <w:rFonts w:cstheme="minorHAnsi"/>
                <w:color w:val="FF0000"/>
                <w:szCs w:val="20"/>
              </w:rPr>
            </w:pPr>
            <w:r>
              <w:rPr>
                <w:rFonts w:ascii="Calibri" w:hAnsi="Calibri"/>
                <w:color w:val="000000"/>
                <w:szCs w:val="20"/>
              </w:rPr>
              <w:t xml:space="preserve">$68.78 </w:t>
            </w:r>
          </w:p>
        </w:tc>
        <w:tc>
          <w:tcPr>
            <w:tcW w:w="1304" w:type="pct"/>
            <w:vAlign w:val="bottom"/>
          </w:tcPr>
          <w:p w14:paraId="298D4B95" w14:textId="7F56116A" w:rsidR="001A5C8E" w:rsidRPr="00920905" w:rsidRDefault="001A5C8E" w:rsidP="001A5C8E">
            <w:pPr>
              <w:rPr>
                <w:rFonts w:cstheme="minorHAnsi"/>
                <w:color w:val="FF0000"/>
                <w:szCs w:val="20"/>
              </w:rPr>
            </w:pPr>
            <w:r w:rsidRPr="001A5C8E">
              <w:rPr>
                <w:rFonts w:ascii="Calibri" w:hAnsi="Calibri"/>
                <w:color w:val="000000"/>
                <w:szCs w:val="20"/>
              </w:rPr>
              <w:t xml:space="preserve">$26.62 </w:t>
            </w:r>
          </w:p>
        </w:tc>
      </w:tr>
      <w:tr w:rsidR="001A5C8E" w:rsidRPr="00500C4E" w14:paraId="51DFAD0E" w14:textId="77777777" w:rsidTr="00883278">
        <w:tc>
          <w:tcPr>
            <w:tcW w:w="587" w:type="pct"/>
          </w:tcPr>
          <w:p w14:paraId="1058CCEC" w14:textId="6694E1CC" w:rsidR="001A5C8E" w:rsidRDefault="001A5C8E" w:rsidP="001A5C8E">
            <w:pPr>
              <w:rPr>
                <w:rFonts w:cstheme="minorHAnsi"/>
                <w:color w:val="FF0000"/>
                <w:szCs w:val="20"/>
              </w:rPr>
            </w:pPr>
            <w:r w:rsidRPr="001F38BD">
              <w:rPr>
                <w:rFonts w:ascii="Calibri" w:hAnsi="Calibri"/>
                <w:color w:val="000000"/>
                <w:szCs w:val="20"/>
              </w:rPr>
              <w:t>LT-12362</w:t>
            </w:r>
          </w:p>
        </w:tc>
        <w:tc>
          <w:tcPr>
            <w:tcW w:w="618" w:type="pct"/>
          </w:tcPr>
          <w:p w14:paraId="39BA3288" w14:textId="2B562C2D"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3731591C" w14:textId="30CBB85F" w:rsidR="001A5C8E" w:rsidRPr="001A5C8E" w:rsidRDefault="001A5C8E" w:rsidP="001A5C8E">
            <w:pPr>
              <w:rPr>
                <w:rFonts w:cstheme="minorHAnsi"/>
                <w:color w:val="FF0000"/>
                <w:szCs w:val="20"/>
              </w:rPr>
            </w:pPr>
            <w:r w:rsidRPr="001A5C8E">
              <w:rPr>
                <w:rFonts w:ascii="Calibri" w:hAnsi="Calibri"/>
                <w:color w:val="000000"/>
                <w:szCs w:val="20"/>
              </w:rPr>
              <w:t xml:space="preserve">$50.30 </w:t>
            </w:r>
          </w:p>
        </w:tc>
        <w:tc>
          <w:tcPr>
            <w:tcW w:w="1225" w:type="pct"/>
            <w:vAlign w:val="center"/>
          </w:tcPr>
          <w:p w14:paraId="7B344882" w14:textId="66C68649" w:rsidR="001A5C8E" w:rsidRPr="00920905" w:rsidRDefault="001A5C8E" w:rsidP="001A5C8E">
            <w:pPr>
              <w:rPr>
                <w:rFonts w:cstheme="minorHAnsi"/>
                <w:color w:val="FF0000"/>
                <w:szCs w:val="20"/>
              </w:rPr>
            </w:pPr>
            <w:r>
              <w:rPr>
                <w:rFonts w:ascii="Calibri" w:hAnsi="Calibri"/>
                <w:color w:val="000000"/>
                <w:szCs w:val="20"/>
              </w:rPr>
              <w:t xml:space="preserve">$92.46 </w:t>
            </w:r>
          </w:p>
        </w:tc>
        <w:tc>
          <w:tcPr>
            <w:tcW w:w="1304" w:type="pct"/>
            <w:vAlign w:val="bottom"/>
          </w:tcPr>
          <w:p w14:paraId="1FCE8C0E" w14:textId="23E71BDA" w:rsidR="001A5C8E" w:rsidRPr="00920905" w:rsidRDefault="001A5C8E" w:rsidP="001A5C8E">
            <w:pPr>
              <w:rPr>
                <w:rFonts w:cstheme="minorHAnsi"/>
                <w:color w:val="FF0000"/>
                <w:szCs w:val="20"/>
              </w:rPr>
            </w:pPr>
            <w:r w:rsidRPr="001A5C8E">
              <w:rPr>
                <w:rFonts w:ascii="Calibri" w:hAnsi="Calibri"/>
                <w:color w:val="000000"/>
                <w:szCs w:val="20"/>
              </w:rPr>
              <w:t xml:space="preserve">$50.30 </w:t>
            </w:r>
          </w:p>
        </w:tc>
      </w:tr>
      <w:tr w:rsidR="001A5C8E" w:rsidRPr="00500C4E" w14:paraId="0F4C8794" w14:textId="77777777" w:rsidTr="00883278">
        <w:tc>
          <w:tcPr>
            <w:tcW w:w="587" w:type="pct"/>
          </w:tcPr>
          <w:p w14:paraId="0CFEE63A" w14:textId="78A73D2D" w:rsidR="001A5C8E" w:rsidRDefault="001A5C8E" w:rsidP="001A5C8E">
            <w:pPr>
              <w:rPr>
                <w:rFonts w:cstheme="minorHAnsi"/>
                <w:color w:val="FF0000"/>
                <w:szCs w:val="20"/>
              </w:rPr>
            </w:pPr>
            <w:r w:rsidRPr="001F38BD">
              <w:rPr>
                <w:rFonts w:ascii="Calibri" w:hAnsi="Calibri"/>
                <w:color w:val="000000"/>
                <w:szCs w:val="20"/>
              </w:rPr>
              <w:t>LT-12368</w:t>
            </w:r>
          </w:p>
        </w:tc>
        <w:tc>
          <w:tcPr>
            <w:tcW w:w="618" w:type="pct"/>
          </w:tcPr>
          <w:p w14:paraId="29D30761" w14:textId="23E979F7"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FCED295" w14:textId="126CD2C8" w:rsidR="001A5C8E" w:rsidRPr="001A5C8E" w:rsidRDefault="001A5C8E" w:rsidP="001A5C8E">
            <w:pPr>
              <w:rPr>
                <w:rFonts w:cstheme="minorHAnsi"/>
                <w:color w:val="FF0000"/>
                <w:szCs w:val="20"/>
              </w:rPr>
            </w:pPr>
            <w:r w:rsidRPr="001A5C8E">
              <w:rPr>
                <w:rFonts w:ascii="Calibri" w:hAnsi="Calibri"/>
                <w:color w:val="000000"/>
                <w:szCs w:val="20"/>
              </w:rPr>
              <w:t xml:space="preserve">$52.00 </w:t>
            </w:r>
          </w:p>
        </w:tc>
        <w:tc>
          <w:tcPr>
            <w:tcW w:w="1225" w:type="pct"/>
            <w:vAlign w:val="center"/>
          </w:tcPr>
          <w:p w14:paraId="5C715666" w14:textId="691A9295" w:rsidR="001A5C8E" w:rsidRPr="00920905" w:rsidRDefault="001A5C8E" w:rsidP="001A5C8E">
            <w:pPr>
              <w:rPr>
                <w:rFonts w:cstheme="minorHAnsi"/>
                <w:color w:val="FF0000"/>
                <w:szCs w:val="20"/>
              </w:rPr>
            </w:pPr>
            <w:r>
              <w:rPr>
                <w:rFonts w:ascii="Calibri" w:hAnsi="Calibri"/>
                <w:color w:val="000000"/>
                <w:szCs w:val="20"/>
              </w:rPr>
              <w:t xml:space="preserve">$94.16 </w:t>
            </w:r>
          </w:p>
        </w:tc>
        <w:tc>
          <w:tcPr>
            <w:tcW w:w="1304" w:type="pct"/>
            <w:vAlign w:val="bottom"/>
          </w:tcPr>
          <w:p w14:paraId="030C70B5" w14:textId="742435E9" w:rsidR="001A5C8E" w:rsidRPr="00920905" w:rsidRDefault="001A5C8E" w:rsidP="001A5C8E">
            <w:pPr>
              <w:rPr>
                <w:rFonts w:cstheme="minorHAnsi"/>
                <w:color w:val="FF0000"/>
                <w:szCs w:val="20"/>
              </w:rPr>
            </w:pPr>
            <w:r w:rsidRPr="001A5C8E">
              <w:rPr>
                <w:rFonts w:ascii="Calibri" w:hAnsi="Calibri"/>
                <w:color w:val="000000"/>
                <w:szCs w:val="20"/>
              </w:rPr>
              <w:t xml:space="preserve">$52.00 </w:t>
            </w:r>
          </w:p>
        </w:tc>
      </w:tr>
      <w:tr w:rsidR="001A5C8E" w:rsidRPr="00500C4E" w14:paraId="5C28983F" w14:textId="77777777" w:rsidTr="00883278">
        <w:tc>
          <w:tcPr>
            <w:tcW w:w="587" w:type="pct"/>
          </w:tcPr>
          <w:p w14:paraId="05F9F89C" w14:textId="42E2E108" w:rsidR="001A5C8E" w:rsidRDefault="001A5C8E" w:rsidP="001A5C8E">
            <w:pPr>
              <w:rPr>
                <w:rFonts w:cstheme="minorHAnsi"/>
                <w:color w:val="FF0000"/>
                <w:szCs w:val="20"/>
              </w:rPr>
            </w:pPr>
            <w:r w:rsidRPr="001F38BD">
              <w:rPr>
                <w:rFonts w:ascii="Calibri" w:hAnsi="Calibri"/>
                <w:color w:val="000000"/>
                <w:szCs w:val="20"/>
              </w:rPr>
              <w:t>LT-12371</w:t>
            </w:r>
          </w:p>
        </w:tc>
        <w:tc>
          <w:tcPr>
            <w:tcW w:w="618" w:type="pct"/>
          </w:tcPr>
          <w:p w14:paraId="61C339DC" w14:textId="4EF8B45F"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98F87D0" w14:textId="73DEF3F5" w:rsidR="001A5C8E" w:rsidRPr="001A5C8E" w:rsidRDefault="001A5C8E" w:rsidP="001A5C8E">
            <w:pPr>
              <w:rPr>
                <w:rFonts w:cstheme="minorHAnsi"/>
                <w:color w:val="FF0000"/>
                <w:szCs w:val="20"/>
              </w:rPr>
            </w:pPr>
            <w:r w:rsidRPr="001A5C8E">
              <w:rPr>
                <w:rFonts w:ascii="Calibri" w:hAnsi="Calibri"/>
                <w:color w:val="000000"/>
                <w:szCs w:val="20"/>
              </w:rPr>
              <w:t xml:space="preserve">$26.36 </w:t>
            </w:r>
          </w:p>
        </w:tc>
        <w:tc>
          <w:tcPr>
            <w:tcW w:w="1225" w:type="pct"/>
            <w:vAlign w:val="center"/>
          </w:tcPr>
          <w:p w14:paraId="3259F6B4" w14:textId="3B7645D5" w:rsidR="001A5C8E" w:rsidRPr="00920905" w:rsidRDefault="001A5C8E" w:rsidP="001A5C8E">
            <w:pPr>
              <w:rPr>
                <w:rFonts w:cstheme="minorHAnsi"/>
                <w:color w:val="FF0000"/>
                <w:szCs w:val="20"/>
              </w:rPr>
            </w:pPr>
            <w:r>
              <w:rPr>
                <w:rFonts w:ascii="Calibri" w:hAnsi="Calibri"/>
                <w:color w:val="000000"/>
                <w:szCs w:val="20"/>
              </w:rPr>
              <w:t xml:space="preserve">$68.52 </w:t>
            </w:r>
          </w:p>
        </w:tc>
        <w:tc>
          <w:tcPr>
            <w:tcW w:w="1304" w:type="pct"/>
            <w:vAlign w:val="bottom"/>
          </w:tcPr>
          <w:p w14:paraId="405A1D73" w14:textId="2C3522EF" w:rsidR="001A5C8E" w:rsidRPr="00920905" w:rsidRDefault="001A5C8E" w:rsidP="001A5C8E">
            <w:pPr>
              <w:rPr>
                <w:rFonts w:cstheme="minorHAnsi"/>
                <w:color w:val="FF0000"/>
                <w:szCs w:val="20"/>
              </w:rPr>
            </w:pPr>
            <w:r w:rsidRPr="001A5C8E">
              <w:rPr>
                <w:rFonts w:ascii="Calibri" w:hAnsi="Calibri"/>
                <w:color w:val="000000"/>
                <w:szCs w:val="20"/>
              </w:rPr>
              <w:t xml:space="preserve">$26.36 </w:t>
            </w:r>
          </w:p>
        </w:tc>
      </w:tr>
      <w:tr w:rsidR="001A5C8E" w:rsidRPr="00500C4E" w14:paraId="0D266263" w14:textId="77777777" w:rsidTr="00883278">
        <w:tc>
          <w:tcPr>
            <w:tcW w:w="587" w:type="pct"/>
          </w:tcPr>
          <w:p w14:paraId="1C659011" w14:textId="14DFC926" w:rsidR="001A5C8E" w:rsidRDefault="001A5C8E" w:rsidP="001A5C8E">
            <w:pPr>
              <w:rPr>
                <w:rFonts w:cstheme="minorHAnsi"/>
                <w:color w:val="FF0000"/>
                <w:szCs w:val="20"/>
              </w:rPr>
            </w:pPr>
            <w:r w:rsidRPr="001F38BD">
              <w:rPr>
                <w:rFonts w:ascii="Calibri" w:hAnsi="Calibri"/>
                <w:color w:val="000000"/>
                <w:szCs w:val="20"/>
              </w:rPr>
              <w:t>LT-12372</w:t>
            </w:r>
          </w:p>
        </w:tc>
        <w:tc>
          <w:tcPr>
            <w:tcW w:w="618" w:type="pct"/>
          </w:tcPr>
          <w:p w14:paraId="7F549438" w14:textId="362C90D5"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6AC72373" w14:textId="4B41EBC6" w:rsidR="001A5C8E" w:rsidRPr="001A5C8E" w:rsidRDefault="001A5C8E" w:rsidP="001A5C8E">
            <w:pPr>
              <w:rPr>
                <w:rFonts w:cstheme="minorHAnsi"/>
                <w:color w:val="FF0000"/>
                <w:szCs w:val="20"/>
              </w:rPr>
            </w:pPr>
            <w:r w:rsidRPr="001A5C8E">
              <w:rPr>
                <w:rFonts w:ascii="Calibri" w:hAnsi="Calibri"/>
                <w:color w:val="000000"/>
                <w:szCs w:val="20"/>
              </w:rPr>
              <w:t xml:space="preserve">$26.62 </w:t>
            </w:r>
          </w:p>
        </w:tc>
        <w:tc>
          <w:tcPr>
            <w:tcW w:w="1225" w:type="pct"/>
            <w:vAlign w:val="center"/>
          </w:tcPr>
          <w:p w14:paraId="74A7DD66" w14:textId="4361BED7" w:rsidR="001A5C8E" w:rsidRPr="00920905" w:rsidRDefault="001A5C8E" w:rsidP="001A5C8E">
            <w:pPr>
              <w:rPr>
                <w:rFonts w:cstheme="minorHAnsi"/>
                <w:color w:val="FF0000"/>
                <w:szCs w:val="20"/>
              </w:rPr>
            </w:pPr>
            <w:r>
              <w:rPr>
                <w:rFonts w:ascii="Calibri" w:hAnsi="Calibri"/>
                <w:color w:val="000000"/>
                <w:szCs w:val="20"/>
              </w:rPr>
              <w:t xml:space="preserve">$68.78 </w:t>
            </w:r>
          </w:p>
        </w:tc>
        <w:tc>
          <w:tcPr>
            <w:tcW w:w="1304" w:type="pct"/>
            <w:vAlign w:val="bottom"/>
          </w:tcPr>
          <w:p w14:paraId="66E57E2D" w14:textId="0D89E4E6" w:rsidR="001A5C8E" w:rsidRPr="00920905" w:rsidRDefault="001A5C8E" w:rsidP="001A5C8E">
            <w:pPr>
              <w:rPr>
                <w:rFonts w:cstheme="minorHAnsi"/>
                <w:color w:val="FF0000"/>
                <w:szCs w:val="20"/>
              </w:rPr>
            </w:pPr>
            <w:r w:rsidRPr="001A5C8E">
              <w:rPr>
                <w:rFonts w:ascii="Calibri" w:hAnsi="Calibri"/>
                <w:color w:val="000000"/>
                <w:szCs w:val="20"/>
              </w:rPr>
              <w:t xml:space="preserve">$26.62 </w:t>
            </w:r>
          </w:p>
        </w:tc>
      </w:tr>
      <w:tr w:rsidR="001A5C8E" w:rsidRPr="00500C4E" w14:paraId="3C934395" w14:textId="77777777" w:rsidTr="00883278">
        <w:tc>
          <w:tcPr>
            <w:tcW w:w="587" w:type="pct"/>
          </w:tcPr>
          <w:p w14:paraId="149921DF" w14:textId="68347717" w:rsidR="001A5C8E" w:rsidRDefault="001A5C8E" w:rsidP="001A5C8E">
            <w:pPr>
              <w:rPr>
                <w:rFonts w:cstheme="minorHAnsi"/>
                <w:color w:val="FF0000"/>
                <w:szCs w:val="20"/>
              </w:rPr>
            </w:pPr>
            <w:r w:rsidRPr="001F38BD">
              <w:rPr>
                <w:rFonts w:ascii="Calibri" w:hAnsi="Calibri"/>
                <w:color w:val="000000"/>
                <w:szCs w:val="20"/>
              </w:rPr>
              <w:t>LT-12423</w:t>
            </w:r>
          </w:p>
        </w:tc>
        <w:tc>
          <w:tcPr>
            <w:tcW w:w="618" w:type="pct"/>
          </w:tcPr>
          <w:p w14:paraId="51B51A70" w14:textId="66BCF991"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2BC41DE5" w14:textId="3AFEE8D1" w:rsidR="001A5C8E" w:rsidRPr="001A5C8E" w:rsidRDefault="001A5C8E" w:rsidP="001A5C8E">
            <w:pPr>
              <w:rPr>
                <w:rFonts w:cstheme="minorHAnsi"/>
                <w:color w:val="FF0000"/>
                <w:szCs w:val="20"/>
              </w:rPr>
            </w:pPr>
            <w:r w:rsidRPr="001A5C8E">
              <w:rPr>
                <w:rFonts w:ascii="Calibri" w:hAnsi="Calibri"/>
                <w:color w:val="000000"/>
                <w:szCs w:val="20"/>
              </w:rPr>
              <w:t xml:space="preserve">$50.30 </w:t>
            </w:r>
          </w:p>
        </w:tc>
        <w:tc>
          <w:tcPr>
            <w:tcW w:w="1225" w:type="pct"/>
            <w:vAlign w:val="center"/>
          </w:tcPr>
          <w:p w14:paraId="1DBBA08D" w14:textId="17E31C5E" w:rsidR="001A5C8E" w:rsidRPr="00920905" w:rsidRDefault="001A5C8E" w:rsidP="001A5C8E">
            <w:pPr>
              <w:rPr>
                <w:rFonts w:cstheme="minorHAnsi"/>
                <w:color w:val="FF0000"/>
                <w:szCs w:val="20"/>
              </w:rPr>
            </w:pPr>
            <w:r>
              <w:rPr>
                <w:rFonts w:ascii="Calibri" w:hAnsi="Calibri"/>
                <w:color w:val="000000"/>
                <w:szCs w:val="20"/>
              </w:rPr>
              <w:t xml:space="preserve">$92.46 </w:t>
            </w:r>
          </w:p>
        </w:tc>
        <w:tc>
          <w:tcPr>
            <w:tcW w:w="1304" w:type="pct"/>
            <w:vAlign w:val="bottom"/>
          </w:tcPr>
          <w:p w14:paraId="420B0A34" w14:textId="7E1EF643" w:rsidR="001A5C8E" w:rsidRPr="00920905" w:rsidRDefault="001A5C8E" w:rsidP="001A5C8E">
            <w:pPr>
              <w:rPr>
                <w:rFonts w:cstheme="minorHAnsi"/>
                <w:color w:val="FF0000"/>
                <w:szCs w:val="20"/>
              </w:rPr>
            </w:pPr>
            <w:r w:rsidRPr="001A5C8E">
              <w:rPr>
                <w:rFonts w:ascii="Calibri" w:hAnsi="Calibri"/>
                <w:color w:val="000000"/>
                <w:szCs w:val="20"/>
              </w:rPr>
              <w:t xml:space="preserve">$50.30 </w:t>
            </w:r>
          </w:p>
        </w:tc>
      </w:tr>
      <w:tr w:rsidR="001A5C8E" w:rsidRPr="00500C4E" w14:paraId="42FF1443" w14:textId="77777777" w:rsidTr="00883278">
        <w:tc>
          <w:tcPr>
            <w:tcW w:w="587" w:type="pct"/>
          </w:tcPr>
          <w:p w14:paraId="78948B09" w14:textId="3FC9A7B7" w:rsidR="001A5C8E" w:rsidRDefault="001A5C8E" w:rsidP="001A5C8E">
            <w:pPr>
              <w:rPr>
                <w:rFonts w:cstheme="minorHAnsi"/>
                <w:color w:val="FF0000"/>
                <w:szCs w:val="20"/>
              </w:rPr>
            </w:pPr>
            <w:r w:rsidRPr="001F38BD">
              <w:rPr>
                <w:rFonts w:ascii="Calibri" w:hAnsi="Calibri"/>
                <w:color w:val="000000"/>
                <w:szCs w:val="20"/>
              </w:rPr>
              <w:t>LT-12428</w:t>
            </w:r>
          </w:p>
        </w:tc>
        <w:tc>
          <w:tcPr>
            <w:tcW w:w="618" w:type="pct"/>
          </w:tcPr>
          <w:p w14:paraId="75A6C54A" w14:textId="7ABF26BC" w:rsidR="001A5C8E" w:rsidRPr="00284D64" w:rsidRDefault="001A5C8E" w:rsidP="001A5C8E">
            <w:pPr>
              <w:rPr>
                <w:rFonts w:cstheme="minorHAnsi"/>
                <w:szCs w:val="20"/>
              </w:rPr>
            </w:pPr>
            <w:r w:rsidRPr="00284D64">
              <w:rPr>
                <w:rFonts w:cstheme="minorHAnsi"/>
                <w:szCs w:val="20"/>
              </w:rPr>
              <w:t>RET</w:t>
            </w:r>
          </w:p>
        </w:tc>
        <w:tc>
          <w:tcPr>
            <w:tcW w:w="1266" w:type="pct"/>
            <w:vAlign w:val="bottom"/>
          </w:tcPr>
          <w:p w14:paraId="19EB8CD0" w14:textId="60366441" w:rsidR="001A5C8E" w:rsidRPr="001A5C8E" w:rsidRDefault="001A5C8E" w:rsidP="001A5C8E">
            <w:pPr>
              <w:rPr>
                <w:rFonts w:cstheme="minorHAnsi"/>
                <w:color w:val="FF0000"/>
                <w:szCs w:val="20"/>
              </w:rPr>
            </w:pPr>
            <w:r w:rsidRPr="001A5C8E">
              <w:rPr>
                <w:rFonts w:ascii="Calibri" w:hAnsi="Calibri"/>
                <w:color w:val="000000"/>
                <w:szCs w:val="20"/>
              </w:rPr>
              <w:t xml:space="preserve">$52.00 </w:t>
            </w:r>
          </w:p>
        </w:tc>
        <w:tc>
          <w:tcPr>
            <w:tcW w:w="1225" w:type="pct"/>
            <w:vAlign w:val="center"/>
          </w:tcPr>
          <w:p w14:paraId="7C85D4CF" w14:textId="7EC408F4" w:rsidR="001A5C8E" w:rsidRPr="00920905" w:rsidRDefault="001A5C8E" w:rsidP="001A5C8E">
            <w:pPr>
              <w:rPr>
                <w:rFonts w:cstheme="minorHAnsi"/>
                <w:color w:val="FF0000"/>
                <w:szCs w:val="20"/>
              </w:rPr>
            </w:pPr>
            <w:r>
              <w:rPr>
                <w:rFonts w:ascii="Calibri" w:hAnsi="Calibri"/>
                <w:color w:val="000000"/>
                <w:szCs w:val="20"/>
              </w:rPr>
              <w:t xml:space="preserve">$94.16 </w:t>
            </w:r>
          </w:p>
        </w:tc>
        <w:tc>
          <w:tcPr>
            <w:tcW w:w="1304" w:type="pct"/>
            <w:vAlign w:val="bottom"/>
          </w:tcPr>
          <w:p w14:paraId="354213D1" w14:textId="04DA56B7" w:rsidR="001A5C8E" w:rsidRPr="00920905" w:rsidRDefault="001A5C8E" w:rsidP="001A5C8E">
            <w:pPr>
              <w:rPr>
                <w:rFonts w:cstheme="minorHAnsi"/>
                <w:color w:val="FF0000"/>
                <w:szCs w:val="20"/>
              </w:rPr>
            </w:pPr>
            <w:r w:rsidRPr="001A5C8E">
              <w:rPr>
                <w:rFonts w:ascii="Calibri" w:hAnsi="Calibri"/>
                <w:color w:val="000000"/>
                <w:szCs w:val="20"/>
              </w:rPr>
              <w:t xml:space="preserve">$52.00 </w:t>
            </w:r>
          </w:p>
        </w:tc>
      </w:tr>
    </w:tbl>
    <w:p w14:paraId="37E9FBDB" w14:textId="754E7BBE" w:rsidR="00E16609" w:rsidRPr="00920905" w:rsidRDefault="00E16609">
      <w:pPr>
        <w:rPr>
          <w:rFonts w:cstheme="minorHAnsi"/>
          <w:sz w:val="20"/>
          <w:szCs w:val="20"/>
        </w:rPr>
      </w:pPr>
      <w:bookmarkStart w:id="24" w:name="_Toc214003099"/>
      <w:r w:rsidRPr="00920905">
        <w:rPr>
          <w:rFonts w:cstheme="minorHAnsi"/>
          <w:sz w:val="20"/>
          <w:szCs w:val="20"/>
        </w:rPr>
        <w:br w:type="page"/>
      </w:r>
    </w:p>
    <w:bookmarkEnd w:id="24"/>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5" w:name="_MON_1524307205"/>
    <w:bookmarkEnd w:id="25"/>
    <w:p w14:paraId="4300E814" w14:textId="7D936929" w:rsidR="00A500D6" w:rsidRDefault="004D6D4C" w:rsidP="008F5611">
      <w:pPr>
        <w:pStyle w:val="ListParagraph"/>
        <w:numPr>
          <w:ilvl w:val="0"/>
          <w:numId w:val="43"/>
        </w:numPr>
        <w:rPr>
          <w:rFonts w:cstheme="minorHAnsi"/>
        </w:rPr>
      </w:pPr>
      <w:r>
        <w:rPr>
          <w:rFonts w:cstheme="minorHAnsi"/>
        </w:rPr>
        <w:object w:dxaOrig="2520" w:dyaOrig="1640" w14:anchorId="3B165E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82.2pt" o:ole="">
            <v:imagedata r:id="rId11" o:title=""/>
          </v:shape>
          <o:OLEObject Type="Embed" ProgID="Excel.SheetMacroEnabled.12" ShapeID="_x0000_i1025" DrawAspect="Icon" ObjectID="_1528710041" r:id="rId12"/>
        </w:object>
      </w:r>
    </w:p>
    <w:p w14:paraId="4CBDA202" w14:textId="77777777" w:rsidR="001A383D" w:rsidRDefault="001A383D" w:rsidP="001A383D">
      <w:pPr>
        <w:rPr>
          <w:rFonts w:cstheme="minorHAnsi"/>
        </w:rPr>
      </w:pPr>
    </w:p>
    <w:bookmarkStart w:id="26" w:name="_MON_1524373814"/>
    <w:bookmarkEnd w:id="26"/>
    <w:p w14:paraId="00CB5BEB" w14:textId="3F1C6C27" w:rsidR="001A383D" w:rsidRDefault="00DA7CB3" w:rsidP="001A383D">
      <w:pPr>
        <w:pStyle w:val="ListParagraph"/>
        <w:numPr>
          <w:ilvl w:val="0"/>
          <w:numId w:val="43"/>
        </w:numPr>
        <w:rPr>
          <w:rFonts w:cstheme="minorHAnsi"/>
        </w:rPr>
      </w:pPr>
      <w:r>
        <w:rPr>
          <w:rFonts w:cstheme="minorHAnsi"/>
        </w:rPr>
        <w:object w:dxaOrig="1513" w:dyaOrig="984" w14:anchorId="3235F50C">
          <v:shape id="_x0000_i1026" type="#_x0000_t75" style="width:75.6pt;height:49.2pt" o:ole="">
            <v:imagedata r:id="rId13" o:title=""/>
          </v:shape>
          <o:OLEObject Type="Embed" ProgID="Excel.Sheet.12" ShapeID="_x0000_i1026" DrawAspect="Icon" ObjectID="_1528710042" r:id="rId14"/>
        </w:object>
      </w:r>
    </w:p>
    <w:p w14:paraId="387197C9" w14:textId="77777777" w:rsidR="00FA0F81" w:rsidRPr="00FA0F81" w:rsidRDefault="00FA0F81" w:rsidP="001E2882">
      <w:pPr>
        <w:pStyle w:val="ListParagraph"/>
        <w:rPr>
          <w:rFonts w:cstheme="minorHAnsi"/>
        </w:rPr>
      </w:pPr>
    </w:p>
    <w:bookmarkStart w:id="27" w:name="_MON_1525268583"/>
    <w:bookmarkEnd w:id="27"/>
    <w:p w14:paraId="7BA9B42A" w14:textId="77777777" w:rsidR="00FA0F81" w:rsidRPr="001A383D" w:rsidRDefault="001E2882" w:rsidP="001A383D">
      <w:pPr>
        <w:pStyle w:val="ListParagraph"/>
        <w:numPr>
          <w:ilvl w:val="0"/>
          <w:numId w:val="43"/>
        </w:numPr>
        <w:rPr>
          <w:rFonts w:cstheme="minorHAnsi"/>
        </w:rPr>
      </w:pPr>
      <w:r>
        <w:rPr>
          <w:rFonts w:cstheme="minorHAnsi"/>
        </w:rPr>
        <w:object w:dxaOrig="2520" w:dyaOrig="1640" w14:anchorId="1F2CBD47">
          <v:shape id="_x0000_i1027" type="#_x0000_t75" style="width:126pt;height:81.6pt" o:ole="">
            <v:imagedata r:id="rId15" o:title=""/>
          </v:shape>
          <o:OLEObject Type="Embed" ProgID="Excel.Sheet.12" ShapeID="_x0000_i1027" DrawAspect="Icon" ObjectID="_1528710043" r:id="rId16"/>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46931310" w:rsidR="00C54EFF" w:rsidRPr="00500C4E" w:rsidRDefault="00A05A32">
      <w:pPr>
        <w:spacing w:after="200" w:line="276" w:lineRule="auto"/>
        <w:rPr>
          <w:rFonts w:cstheme="minorHAnsi"/>
        </w:rPr>
      </w:pPr>
      <w:r>
        <w:rPr>
          <w:rFonts w:cstheme="minorHAnsi"/>
        </w:rPr>
        <w:t xml:space="preserve">       4. </w:t>
      </w:r>
      <w:bookmarkStart w:id="28" w:name="_MON_1526191863"/>
      <w:bookmarkEnd w:id="28"/>
      <w:r>
        <w:rPr>
          <w:rFonts w:cstheme="minorHAnsi"/>
        </w:rPr>
        <w:object w:dxaOrig="1513" w:dyaOrig="984" w14:anchorId="51B27617">
          <v:shape id="_x0000_i1028" type="#_x0000_t75" style="width:75.6pt;height:49.2pt" o:ole="">
            <v:imagedata r:id="rId17" o:title=""/>
          </v:shape>
          <o:OLEObject Type="Embed" ProgID="Word.Document.12" ShapeID="_x0000_i1028" DrawAspect="Icon" ObjectID="_1528710044" r:id="rId18">
            <o:FieldCodes>\s</o:FieldCodes>
          </o:OLEObject>
        </w:object>
      </w:r>
      <w:r w:rsidR="00C54EFF"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3B22AE2C" w14:textId="77777777" w:rsidR="00991E53" w:rsidRDefault="00991E53" w:rsidP="00991E53">
      <w:pPr>
        <w:rPr>
          <w:rFonts w:cstheme="minorHAnsi"/>
          <w:sz w:val="20"/>
          <w:szCs w:val="22"/>
        </w:rPr>
      </w:pPr>
      <w:r>
        <w:rPr>
          <w:rFonts w:cstheme="minorHAnsi"/>
          <w:sz w:val="20"/>
          <w:szCs w:val="22"/>
        </w:rPr>
        <w:object w:dxaOrig="1513" w:dyaOrig="984" w14:anchorId="2CF2AF80">
          <v:shape id="_x0000_i1029" type="#_x0000_t75" style="width:75.6pt;height:49.2pt" o:ole="">
            <v:imagedata r:id="rId19" o:title=""/>
          </v:shape>
          <o:OLEObject Type="Embed" ProgID="Excel.Sheet.12" ShapeID="_x0000_i1029" DrawAspect="Icon" ObjectID="_1528710045" r:id="rId20"/>
        </w:object>
      </w:r>
    </w:p>
    <w:p w14:paraId="75439198" w14:textId="3C357B17" w:rsidR="00991E53" w:rsidRDefault="00991E53" w:rsidP="00991E53">
      <w:pPr>
        <w:rPr>
          <w:rFonts w:cstheme="minorHAnsi"/>
          <w:sz w:val="20"/>
          <w:szCs w:val="22"/>
        </w:rPr>
      </w:pPr>
      <w:r>
        <w:rPr>
          <w:rFonts w:cstheme="minorHAnsi"/>
          <w:sz w:val="20"/>
          <w:szCs w:val="22"/>
        </w:rPr>
        <w:t>[355]</w:t>
      </w:r>
    </w:p>
    <w:p w14:paraId="3C809C23" w14:textId="77777777" w:rsidR="00991E53" w:rsidRDefault="00991E53" w:rsidP="00991E53">
      <w:pPr>
        <w:rPr>
          <w:rFonts w:cstheme="minorHAnsi"/>
          <w:sz w:val="20"/>
          <w:szCs w:val="22"/>
        </w:rPr>
      </w:pPr>
    </w:p>
    <w:p w14:paraId="5D8BCC08" w14:textId="77777777" w:rsidR="00991E53" w:rsidRPr="003142F5" w:rsidRDefault="00991E53" w:rsidP="00991E53">
      <w:pPr>
        <w:rPr>
          <w:rFonts w:cstheme="minorHAnsi"/>
          <w:sz w:val="20"/>
          <w:szCs w:val="22"/>
        </w:rPr>
      </w:pPr>
      <w:r w:rsidRPr="003142F5">
        <w:rPr>
          <w:rFonts w:cstheme="minorHAnsi"/>
          <w:sz w:val="20"/>
          <w:szCs w:val="22"/>
        </w:rPr>
        <w:t>[A]</w:t>
      </w:r>
      <w:r w:rsidRPr="003142F5">
        <w:rPr>
          <w:rStyle w:val="breadcrumbs"/>
          <w:sz w:val="20"/>
          <w:szCs w:val="22"/>
          <w:lang w:val="en-GB"/>
        </w:rPr>
        <w:t xml:space="preserve"> US Department of Energy, “2010 U.S. Lighting Market Characterization,” prepared by Navigant Consulting. January 2012. Accessed at </w:t>
      </w:r>
      <w:hyperlink r:id="rId21" w:history="1">
        <w:r w:rsidRPr="003142F5">
          <w:rPr>
            <w:rStyle w:val="breadcrumbs"/>
            <w:sz w:val="20"/>
            <w:szCs w:val="22"/>
            <w:lang w:val="en-GB"/>
          </w:rPr>
          <w:t>http://apps1.eere.energy.gov/buildings/publications/pdfs/ssl/2010-lmc-final-jan-2012.pdf</w:t>
        </w:r>
      </w:hyperlink>
      <w:r w:rsidRPr="003142F5">
        <w:rPr>
          <w:rStyle w:val="breadcrumbs"/>
          <w:sz w:val="20"/>
          <w:szCs w:val="22"/>
          <w:lang w:val="en-GB"/>
        </w:rPr>
        <w:t>. 72% energy use is shown in Table 4.8; 80% lamp penetration shown in Table 4.2.</w:t>
      </w:r>
    </w:p>
    <w:p w14:paraId="571F2EF7" w14:textId="77777777" w:rsidR="00991E53" w:rsidRPr="003142F5" w:rsidRDefault="00991E53" w:rsidP="00991E53">
      <w:pPr>
        <w:rPr>
          <w:rFonts w:cs="Arial"/>
          <w:sz w:val="20"/>
          <w:szCs w:val="22"/>
        </w:rPr>
      </w:pPr>
      <w:r w:rsidRPr="003142F5">
        <w:rPr>
          <w:rFonts w:cstheme="minorHAnsi"/>
          <w:sz w:val="20"/>
          <w:szCs w:val="22"/>
        </w:rPr>
        <w:t>[B]</w:t>
      </w:r>
      <w:r w:rsidRPr="003142F5">
        <w:rPr>
          <w:rFonts w:cs="Arial"/>
          <w:sz w:val="20"/>
          <w:szCs w:val="22"/>
        </w:rPr>
        <w:t xml:space="preserve"> CALiPER Summary Report Round 13. DOE. October 2011.</w:t>
      </w:r>
    </w:p>
    <w:p w14:paraId="62598E53" w14:textId="77777777" w:rsidR="00991E53" w:rsidRPr="003142F5" w:rsidRDefault="00991E53" w:rsidP="00991E53">
      <w:pPr>
        <w:rPr>
          <w:rStyle w:val="Hyperlink"/>
          <w:color w:val="auto"/>
          <w:sz w:val="20"/>
          <w:szCs w:val="22"/>
        </w:rPr>
      </w:pPr>
      <w:r w:rsidRPr="003142F5">
        <w:rPr>
          <w:rFonts w:cs="Arial"/>
          <w:sz w:val="20"/>
          <w:szCs w:val="22"/>
        </w:rPr>
        <w:t xml:space="preserve">[C] </w:t>
      </w:r>
      <w:r w:rsidRPr="003142F5">
        <w:rPr>
          <w:sz w:val="20"/>
          <w:szCs w:val="22"/>
        </w:rPr>
        <w:t xml:space="preserve">CASE_Nonres_Indoor_Lighting_Controls.pdf; accessed at </w:t>
      </w:r>
      <w:hyperlink r:id="rId22" w:history="1">
        <w:r w:rsidRPr="003142F5">
          <w:rPr>
            <w:rStyle w:val="Hyperlink"/>
            <w:color w:val="auto"/>
            <w:sz w:val="20"/>
            <w:szCs w:val="22"/>
          </w:rPr>
          <w:t>http://www.energy.ca.gov/title24/2013standards/prerulemaking/documents/2011-04-04_workshop/review/Nonres_Indoor_Lighting_Controls.pdf</w:t>
        </w:r>
      </w:hyperlink>
    </w:p>
    <w:p w14:paraId="20B5E2C4" w14:textId="77777777" w:rsidR="00991E53" w:rsidRPr="003142F5" w:rsidRDefault="00991E53" w:rsidP="00991E53">
      <w:pPr>
        <w:rPr>
          <w:rStyle w:val="Hyperlink"/>
          <w:color w:val="auto"/>
          <w:sz w:val="20"/>
          <w:szCs w:val="22"/>
        </w:rPr>
      </w:pPr>
      <w:r w:rsidRPr="003142F5">
        <w:rPr>
          <w:sz w:val="20"/>
          <w:szCs w:val="22"/>
        </w:rPr>
        <w:t xml:space="preserve">[D] Cooper_2P2GAX332_3L_T8_18C_spec-sheet.pdf; accessed at </w:t>
      </w:r>
      <w:hyperlink r:id="rId23" w:history="1">
        <w:r w:rsidRPr="003142F5">
          <w:rPr>
            <w:rStyle w:val="Hyperlink"/>
            <w:color w:val="auto"/>
            <w:sz w:val="20"/>
            <w:szCs w:val="22"/>
          </w:rPr>
          <w:t>http://www.cooperindustries.com/content/dam/public/lighting/products/documents/metalux/spec_sheets/090386_2P2GAX332_3L_T8_18C.pdf</w:t>
        </w:r>
      </w:hyperlink>
    </w:p>
    <w:p w14:paraId="7CC94028" w14:textId="77777777" w:rsidR="00991E53" w:rsidRPr="003142F5" w:rsidRDefault="00991E53" w:rsidP="00991E53">
      <w:pPr>
        <w:pStyle w:val="EndnoteText"/>
        <w:rPr>
          <w:rFonts w:asciiTheme="minorHAnsi" w:hAnsiTheme="minorHAnsi"/>
          <w:szCs w:val="22"/>
        </w:rPr>
      </w:pPr>
      <w:r w:rsidRPr="003142F5">
        <w:rPr>
          <w:rStyle w:val="Hyperlink"/>
          <w:rFonts w:asciiTheme="minorHAnsi" w:hAnsiTheme="minorHAnsi"/>
          <w:color w:val="auto"/>
          <w:szCs w:val="22"/>
        </w:rPr>
        <w:t>[E]</w:t>
      </w:r>
      <w:r w:rsidRPr="003142F5">
        <w:rPr>
          <w:rFonts w:asciiTheme="minorHAnsi" w:hAnsiTheme="minorHAnsi"/>
          <w:szCs w:val="22"/>
        </w:rPr>
        <w:t xml:space="preserve"> CEC-Title24-2013.pdf, p. 205 (header indicating p. 190); accessed at </w:t>
      </w:r>
      <w:hyperlink r:id="rId24" w:history="1">
        <w:r w:rsidRPr="003142F5">
          <w:rPr>
            <w:rStyle w:val="Hyperlink"/>
            <w:rFonts w:asciiTheme="minorHAnsi" w:hAnsiTheme="minorHAnsi"/>
            <w:color w:val="auto"/>
            <w:szCs w:val="22"/>
          </w:rPr>
          <w:t>http://www.energy.ca.gov/2012publications/CEC-400-2012-004/CEC-400-2012-004-CMF-REV2.pdf</w:t>
        </w:r>
      </w:hyperlink>
      <w:r w:rsidRPr="003142F5">
        <w:rPr>
          <w:rFonts w:asciiTheme="minorHAnsi" w:hAnsiTheme="minorHAnsi"/>
          <w:szCs w:val="22"/>
        </w:rPr>
        <w:t xml:space="preserve"> </w:t>
      </w:r>
    </w:p>
    <w:p w14:paraId="4FAF3F42" w14:textId="77777777" w:rsidR="00991E53" w:rsidRPr="003142F5" w:rsidRDefault="00991E53" w:rsidP="00991E53">
      <w:pPr>
        <w:rPr>
          <w:rFonts w:cs="Arial"/>
          <w:sz w:val="20"/>
          <w:szCs w:val="22"/>
        </w:rPr>
      </w:pPr>
      <w:r w:rsidRPr="003142F5">
        <w:rPr>
          <w:sz w:val="20"/>
          <w:szCs w:val="22"/>
          <w:u w:val="single"/>
        </w:rPr>
        <w:t>[F]</w:t>
      </w:r>
      <w:r w:rsidRPr="003142F5">
        <w:rPr>
          <w:rFonts w:cs="Arial"/>
          <w:sz w:val="20"/>
          <w:szCs w:val="22"/>
        </w:rPr>
        <w:t xml:space="preserve"> CALiPER Summary Report Round 13, chart p. 21. DOE. October 2011.</w:t>
      </w:r>
    </w:p>
    <w:p w14:paraId="111AA337" w14:textId="77777777" w:rsidR="00991E53" w:rsidRPr="003142F5" w:rsidRDefault="00991E53" w:rsidP="00991E53">
      <w:pPr>
        <w:rPr>
          <w:rStyle w:val="Hyperlink"/>
          <w:color w:val="auto"/>
          <w:sz w:val="20"/>
          <w:szCs w:val="22"/>
        </w:rPr>
      </w:pPr>
      <w:r w:rsidRPr="003142F5">
        <w:rPr>
          <w:rFonts w:cs="Arial"/>
          <w:sz w:val="20"/>
          <w:szCs w:val="22"/>
        </w:rPr>
        <w:t>[G]</w:t>
      </w:r>
      <w:r w:rsidRPr="003142F5">
        <w:rPr>
          <w:sz w:val="20"/>
          <w:szCs w:val="22"/>
        </w:rPr>
        <w:t xml:space="preserve"> Fed Register 2014-12127.pdf p. 17; accessed at http://www.gpo.gov/fdsys/pkg/FR-2014-06-03/pdf/2014-12127.pdf</w:t>
      </w:r>
    </w:p>
    <w:p w14:paraId="45F43F76" w14:textId="77777777" w:rsidR="00991E53" w:rsidRPr="003142F5" w:rsidRDefault="00991E53" w:rsidP="00991E53">
      <w:pPr>
        <w:rPr>
          <w:rFonts w:cs="Arial"/>
          <w:sz w:val="20"/>
          <w:szCs w:val="22"/>
        </w:rPr>
      </w:pPr>
      <w:r w:rsidRPr="003142F5">
        <w:rPr>
          <w:rStyle w:val="Hyperlink"/>
          <w:color w:val="auto"/>
          <w:sz w:val="20"/>
          <w:szCs w:val="22"/>
        </w:rPr>
        <w:t>[H]</w:t>
      </w:r>
      <w:r w:rsidRPr="003142F5">
        <w:rPr>
          <w:rFonts w:cs="Arial"/>
          <w:sz w:val="20"/>
          <w:szCs w:val="22"/>
        </w:rPr>
        <w:t xml:space="preserve"> DEER2013 v1.0, see calculations workbook, NTGR worksheet</w:t>
      </w:r>
    </w:p>
    <w:p w14:paraId="5A17C921" w14:textId="46335A79" w:rsidR="00991E53" w:rsidRDefault="00991E53" w:rsidP="00991E53">
      <w:pPr>
        <w:rPr>
          <w:sz w:val="20"/>
          <w:szCs w:val="22"/>
        </w:rPr>
      </w:pPr>
      <w:r w:rsidRPr="003142F5">
        <w:rPr>
          <w:rFonts w:cs="Arial"/>
          <w:sz w:val="20"/>
          <w:szCs w:val="22"/>
        </w:rPr>
        <w:t>[I]</w:t>
      </w:r>
      <w:r w:rsidRPr="003142F5">
        <w:rPr>
          <w:sz w:val="20"/>
          <w:szCs w:val="22"/>
        </w:rPr>
        <w:t xml:space="preserve"> A Comprehensive Store Retrofit to LED lighting in Common Lighting Applications. PG&amp;E Emerging Technologies Program. Accessed at </w:t>
      </w:r>
      <w:hyperlink r:id="rId25" w:history="1">
        <w:r w:rsidRPr="003142F5">
          <w:rPr>
            <w:rStyle w:val="Hyperlink"/>
            <w:color w:val="auto"/>
            <w:sz w:val="20"/>
            <w:szCs w:val="22"/>
          </w:rPr>
          <w:t>http://www.etcc-ca.com/sites/default/files/reports/ET12PGE1481%20Retail%20LED%20updated%2003132014.pdf</w:t>
        </w:r>
      </w:hyperlink>
      <w:r w:rsidRPr="003142F5">
        <w:rPr>
          <w:sz w:val="20"/>
          <w:szCs w:val="22"/>
        </w:rPr>
        <w:t>.</w:t>
      </w:r>
    </w:p>
    <w:p w14:paraId="15425878" w14:textId="540D30E2" w:rsidR="002F2376" w:rsidRDefault="002F2376" w:rsidP="00991E53">
      <w:pPr>
        <w:rPr>
          <w:sz w:val="20"/>
          <w:szCs w:val="22"/>
        </w:rPr>
      </w:pPr>
      <w:r>
        <w:rPr>
          <w:sz w:val="20"/>
          <w:szCs w:val="22"/>
        </w:rPr>
        <w:t xml:space="preserve">[J] </w:t>
      </w:r>
      <w:r w:rsidR="00D6777B">
        <w:rPr>
          <w:sz w:val="20"/>
          <w:szCs w:val="22"/>
        </w:rPr>
        <w:t>GE 2006 Lamp Product Catal</w:t>
      </w:r>
      <w:r>
        <w:rPr>
          <w:sz w:val="20"/>
          <w:szCs w:val="22"/>
        </w:rPr>
        <w:t>og</w:t>
      </w:r>
      <w:r w:rsidR="00D6777B">
        <w:rPr>
          <w:sz w:val="20"/>
          <w:szCs w:val="22"/>
        </w:rPr>
        <w:t>, p.4-12. GE. January 2006.</w:t>
      </w:r>
    </w:p>
    <w:p w14:paraId="22E8334B" w14:textId="1B3ADCAB" w:rsidR="003D3568" w:rsidRDefault="003D3568" w:rsidP="00991E53">
      <w:pPr>
        <w:rPr>
          <w:sz w:val="20"/>
          <w:szCs w:val="22"/>
        </w:rPr>
      </w:pPr>
      <w:r>
        <w:rPr>
          <w:sz w:val="20"/>
          <w:szCs w:val="22"/>
        </w:rPr>
        <w:t xml:space="preserve">[K] </w:t>
      </w:r>
      <w:r w:rsidRPr="001E2882">
        <w:rPr>
          <w:sz w:val="20"/>
          <w:szCs w:val="22"/>
        </w:rPr>
        <w:t>Commercial Saturation and Commercial Market Share Tracking Study Telephone</w:t>
      </w:r>
      <w:r w:rsidR="001E2882">
        <w:rPr>
          <w:sz w:val="20"/>
          <w:szCs w:val="22"/>
        </w:rPr>
        <w:t xml:space="preserve"> Survey Findings Final Report) </w:t>
      </w:r>
      <w:r w:rsidRPr="001E2882">
        <w:rPr>
          <w:sz w:val="20"/>
          <w:szCs w:val="22"/>
        </w:rPr>
        <w:t>Itron, Inc. September 22, 2014</w:t>
      </w:r>
      <w:r>
        <w:rPr>
          <w:sz w:val="20"/>
          <w:szCs w:val="22"/>
        </w:rPr>
        <w:t xml:space="preserve">, p.8-5. Table 8-6. </w:t>
      </w:r>
    </w:p>
    <w:p w14:paraId="401DC607" w14:textId="0A8F2B03" w:rsidR="00966F29" w:rsidRDefault="00966F29" w:rsidP="00991E53">
      <w:pPr>
        <w:rPr>
          <w:color w:val="FF0000"/>
        </w:rPr>
      </w:pPr>
      <w:r>
        <w:rPr>
          <w:sz w:val="20"/>
          <w:szCs w:val="22"/>
        </w:rPr>
        <w:t xml:space="preserve">[L] </w:t>
      </w:r>
      <w:r w:rsidRPr="001E2882">
        <w:rPr>
          <w:sz w:val="20"/>
          <w:szCs w:val="22"/>
        </w:rPr>
        <w:t>California Lighting Solutions Workbook 2014 Update Report</w:t>
      </w:r>
      <w:r>
        <w:rPr>
          <w:sz w:val="20"/>
          <w:szCs w:val="22"/>
        </w:rPr>
        <w:t>, Cadmus. December 19, 2014, page 53. Table 10.</w:t>
      </w:r>
    </w:p>
    <w:sectPr w:rsidR="00966F29" w:rsidSect="00E87C8F">
      <w:footerReference w:type="default" r:id="rId26"/>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5FE618" w14:textId="77777777" w:rsidR="00736101" w:rsidRDefault="00736101" w:rsidP="00447D6E">
      <w:r>
        <w:separator/>
      </w:r>
    </w:p>
    <w:p w14:paraId="040AD5ED" w14:textId="77777777" w:rsidR="00736101" w:rsidRDefault="00736101"/>
  </w:endnote>
  <w:endnote w:type="continuationSeparator" w:id="0">
    <w:p w14:paraId="3D11345D" w14:textId="77777777" w:rsidR="00736101" w:rsidRDefault="00736101" w:rsidP="00447D6E">
      <w:r>
        <w:continuationSeparator/>
      </w:r>
    </w:p>
    <w:p w14:paraId="5812B305" w14:textId="77777777" w:rsidR="00736101" w:rsidRDefault="007361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428758BC" w:rsidR="00736101" w:rsidRDefault="00B665BB"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5-09T00:00:00Z">
          <w:dateFormat w:val="MMMM d, yyyy"/>
          <w:lid w:val="en-US"/>
          <w:storeMappedDataAs w:val="dateTime"/>
          <w:calendar w:val="gregorian"/>
        </w:date>
      </w:sdtPr>
      <w:sdtEndPr/>
      <w:sdtContent>
        <w:r w:rsidR="00736101">
          <w:rPr>
            <w:rFonts w:cstheme="minorHAnsi"/>
            <w:b/>
            <w:sz w:val="36"/>
            <w:szCs w:val="36"/>
          </w:rPr>
          <w:t>May 9, 2016</w:t>
        </w:r>
      </w:sdtContent>
    </w:sdt>
  </w:p>
  <w:p w14:paraId="650DB54B" w14:textId="670C7D5C" w:rsidR="00736101" w:rsidRPr="009500DC" w:rsidRDefault="00736101"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EC43AD6" w:rsidR="00736101" w:rsidRPr="009500DC" w:rsidRDefault="00B665BB"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736101">
          <w:rPr>
            <w:rFonts w:cstheme="minorHAnsi"/>
            <w:b/>
            <w:sz w:val="20"/>
            <w:szCs w:val="20"/>
          </w:rPr>
          <w:t>SCE13LG126</w:t>
        </w:r>
      </w:sdtContent>
    </w:sdt>
    <w:r w:rsidR="00736101">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736101">
          <w:rPr>
            <w:rFonts w:cstheme="minorHAnsi"/>
            <w:b/>
            <w:sz w:val="20"/>
            <w:szCs w:val="20"/>
          </w:rPr>
          <w:t>Revision 0</w:t>
        </w:r>
      </w:sdtContent>
    </w:sdt>
    <w:r w:rsidR="00736101" w:rsidRPr="009500DC">
      <w:rPr>
        <w:rFonts w:cstheme="minorHAnsi"/>
        <w:b/>
        <w:sz w:val="20"/>
        <w:szCs w:val="20"/>
      </w:rPr>
      <w:tab/>
    </w:r>
    <w:r w:rsidR="00736101" w:rsidRPr="009500DC">
      <w:rPr>
        <w:rFonts w:cstheme="minorHAnsi"/>
        <w:b/>
        <w:sz w:val="20"/>
        <w:szCs w:val="20"/>
      </w:rPr>
      <w:fldChar w:fldCharType="begin"/>
    </w:r>
    <w:r w:rsidR="00736101" w:rsidRPr="009500DC">
      <w:rPr>
        <w:rFonts w:cstheme="minorHAnsi"/>
        <w:b/>
        <w:sz w:val="20"/>
        <w:szCs w:val="20"/>
      </w:rPr>
      <w:instrText xml:space="preserve"> PAGE   \* MERGEFORMAT </w:instrText>
    </w:r>
    <w:r w:rsidR="00736101" w:rsidRPr="009500DC">
      <w:rPr>
        <w:rFonts w:cstheme="minorHAnsi"/>
        <w:b/>
        <w:sz w:val="20"/>
        <w:szCs w:val="20"/>
      </w:rPr>
      <w:fldChar w:fldCharType="separate"/>
    </w:r>
    <w:r>
      <w:rPr>
        <w:rFonts w:cstheme="minorHAnsi"/>
        <w:b/>
        <w:noProof/>
        <w:sz w:val="20"/>
        <w:szCs w:val="20"/>
      </w:rPr>
      <w:t>21</w:t>
    </w:r>
    <w:r w:rsidR="00736101" w:rsidRPr="009500DC">
      <w:rPr>
        <w:rFonts w:cstheme="minorHAnsi"/>
        <w:b/>
        <w:noProof/>
        <w:sz w:val="20"/>
        <w:szCs w:val="20"/>
      </w:rPr>
      <w:fldChar w:fldCharType="end"/>
    </w:r>
    <w:r w:rsidR="00736101"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5-09T00:00:00Z">
          <w:dateFormat w:val="MMMM d, yyyy"/>
          <w:lid w:val="en-US"/>
          <w:storeMappedDataAs w:val="dateTime"/>
          <w:calendar w:val="gregorian"/>
        </w:date>
      </w:sdtPr>
      <w:sdtEndPr/>
      <w:sdtContent>
        <w:r w:rsidR="00736101">
          <w:rPr>
            <w:rFonts w:cstheme="minorHAnsi"/>
            <w:b/>
            <w:sz w:val="20"/>
            <w:szCs w:val="20"/>
          </w:rPr>
          <w:t>May 9, 2016</w:t>
        </w:r>
      </w:sdtContent>
    </w:sdt>
  </w:p>
  <w:p w14:paraId="43C07EA5" w14:textId="544E4323" w:rsidR="00736101" w:rsidRPr="009500DC" w:rsidRDefault="00B665BB"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736101">
          <w:rPr>
            <w:rFonts w:cstheme="minorHAnsi"/>
            <w:b/>
            <w:sz w:val="20"/>
            <w:szCs w:val="20"/>
          </w:rPr>
          <w:t>Southern California Edison</w:t>
        </w:r>
      </w:sdtContent>
    </w:sdt>
  </w:p>
  <w:p w14:paraId="4AC7586E" w14:textId="77777777" w:rsidR="00736101" w:rsidRDefault="00736101"/>
  <w:p w14:paraId="5C9861A8" w14:textId="77777777" w:rsidR="00736101" w:rsidRDefault="0073610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09858E" w14:textId="77777777" w:rsidR="00736101" w:rsidRDefault="00736101" w:rsidP="00447D6E">
      <w:r>
        <w:separator/>
      </w:r>
    </w:p>
    <w:p w14:paraId="375596EA" w14:textId="77777777" w:rsidR="00736101" w:rsidRDefault="00736101"/>
  </w:footnote>
  <w:footnote w:type="continuationSeparator" w:id="0">
    <w:p w14:paraId="25B20DF4" w14:textId="77777777" w:rsidR="00736101" w:rsidRDefault="00736101" w:rsidP="00447D6E">
      <w:r>
        <w:continuationSeparator/>
      </w:r>
    </w:p>
    <w:p w14:paraId="3ACE0642" w14:textId="77777777" w:rsidR="00736101" w:rsidRDefault="00736101"/>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683647"/>
    <w:multiLevelType w:val="hybridMultilevel"/>
    <w:tmpl w:val="F0DCA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B360BD3"/>
    <w:multiLevelType w:val="hybridMultilevel"/>
    <w:tmpl w:val="5B38D0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41509"/>
    <w:multiLevelType w:val="hybridMultilevel"/>
    <w:tmpl w:val="489C11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6A49D5"/>
    <w:multiLevelType w:val="hybridMultilevel"/>
    <w:tmpl w:val="4ED83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B970A8"/>
    <w:multiLevelType w:val="hybridMultilevel"/>
    <w:tmpl w:val="8F18FA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29853F8"/>
    <w:multiLevelType w:val="hybridMultilevel"/>
    <w:tmpl w:val="5BF0A010"/>
    <w:lvl w:ilvl="0" w:tplc="04090001">
      <w:start w:val="1"/>
      <w:numFmt w:val="bullet"/>
      <w:lvlText w:val=""/>
      <w:lvlJc w:val="left"/>
      <w:pPr>
        <w:tabs>
          <w:tab w:val="num" w:pos="504"/>
        </w:tabs>
        <w:ind w:left="288" w:hanging="72"/>
      </w:pPr>
      <w:rPr>
        <w:rFonts w:ascii="Symbol" w:hAnsi="Symbol" w:hint="default"/>
      </w:rPr>
    </w:lvl>
    <w:lvl w:ilvl="1" w:tplc="C72A4F4E">
      <w:start w:val="1"/>
      <w:numFmt w:val="bullet"/>
      <w:lvlText w:val="o"/>
      <w:lvlJc w:val="left"/>
      <w:pPr>
        <w:tabs>
          <w:tab w:val="num" w:pos="720"/>
        </w:tabs>
        <w:ind w:left="792" w:hanging="144"/>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4"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4E5820"/>
    <w:multiLevelType w:val="hybridMultilevel"/>
    <w:tmpl w:val="06625B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2E87F49"/>
    <w:multiLevelType w:val="hybridMultilevel"/>
    <w:tmpl w:val="589A6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704732"/>
    <w:multiLevelType w:val="hybridMultilevel"/>
    <w:tmpl w:val="275AF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B3614A"/>
    <w:multiLevelType w:val="hybridMultilevel"/>
    <w:tmpl w:val="387AE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AA24A2"/>
    <w:multiLevelType w:val="hybridMultilevel"/>
    <w:tmpl w:val="39221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5F367E"/>
    <w:multiLevelType w:val="hybridMultilevel"/>
    <w:tmpl w:val="ED902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24"/>
  </w:num>
  <w:num w:numId="4">
    <w:abstractNumId w:val="22"/>
  </w:num>
  <w:num w:numId="5">
    <w:abstractNumId w:val="22"/>
  </w:num>
  <w:num w:numId="6">
    <w:abstractNumId w:val="2"/>
  </w:num>
  <w:num w:numId="7">
    <w:abstractNumId w:val="26"/>
  </w:num>
  <w:num w:numId="8">
    <w:abstractNumId w:val="23"/>
  </w:num>
  <w:num w:numId="9">
    <w:abstractNumId w:val="14"/>
  </w:num>
  <w:num w:numId="10">
    <w:abstractNumId w:val="6"/>
  </w:num>
  <w:num w:numId="11">
    <w:abstractNumId w:val="27"/>
  </w:num>
  <w:num w:numId="12">
    <w:abstractNumId w:val="21"/>
  </w:num>
  <w:num w:numId="13">
    <w:abstractNumId w:val="13"/>
  </w:num>
  <w:num w:numId="14">
    <w:abstractNumId w:val="40"/>
  </w:num>
  <w:num w:numId="15">
    <w:abstractNumId w:val="10"/>
  </w:num>
  <w:num w:numId="16">
    <w:abstractNumId w:val="15"/>
  </w:num>
  <w:num w:numId="17">
    <w:abstractNumId w:val="4"/>
  </w:num>
  <w:num w:numId="18">
    <w:abstractNumId w:val="0"/>
  </w:num>
  <w:num w:numId="19">
    <w:abstractNumId w:val="39"/>
  </w:num>
  <w:num w:numId="20">
    <w:abstractNumId w:val="3"/>
  </w:num>
  <w:num w:numId="21">
    <w:abstractNumId w:val="31"/>
  </w:num>
  <w:num w:numId="22">
    <w:abstractNumId w:val="32"/>
  </w:num>
  <w:num w:numId="23">
    <w:abstractNumId w:val="41"/>
  </w:num>
  <w:num w:numId="24">
    <w:abstractNumId w:val="37"/>
  </w:num>
  <w:num w:numId="25">
    <w:abstractNumId w:val="18"/>
  </w:num>
  <w:num w:numId="26">
    <w:abstractNumId w:val="20"/>
  </w:num>
  <w:num w:numId="27">
    <w:abstractNumId w:val="34"/>
  </w:num>
  <w:num w:numId="28">
    <w:abstractNumId w:val="19"/>
  </w:num>
  <w:num w:numId="29">
    <w:abstractNumId w:val="8"/>
  </w:num>
  <w:num w:numId="30">
    <w:abstractNumId w:val="1"/>
  </w:num>
  <w:num w:numId="31">
    <w:abstractNumId w:val="42"/>
  </w:num>
  <w:num w:numId="32">
    <w:abstractNumId w:val="30"/>
  </w:num>
  <w:num w:numId="33">
    <w:abstractNumId w:val="36"/>
  </w:num>
  <w:num w:numId="34">
    <w:abstractNumId w:val="12"/>
  </w:num>
  <w:num w:numId="35">
    <w:abstractNumId w:val="5"/>
  </w:num>
  <w:num w:numId="36">
    <w:abstractNumId w:val="9"/>
  </w:num>
  <w:num w:numId="37">
    <w:abstractNumId w:val="17"/>
  </w:num>
  <w:num w:numId="38">
    <w:abstractNumId w:val="16"/>
  </w:num>
  <w:num w:numId="39">
    <w:abstractNumId w:val="35"/>
  </w:num>
  <w:num w:numId="40">
    <w:abstractNumId w:val="33"/>
  </w:num>
  <w:num w:numId="41">
    <w:abstractNumId w:val="29"/>
  </w:num>
  <w:num w:numId="42">
    <w:abstractNumId w:val="38"/>
  </w:num>
  <w:num w:numId="43">
    <w:abstractNumId w:val="7"/>
  </w:num>
  <w:num w:numId="44">
    <w:abstractNumId w:val="11"/>
  </w:num>
  <w:num w:numId="45">
    <w:abstractNumId w:val="43"/>
  </w:num>
  <w:num w:numId="4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4138"/>
    <w:rsid w:val="00014908"/>
    <w:rsid w:val="000173BF"/>
    <w:rsid w:val="00024252"/>
    <w:rsid w:val="000245B5"/>
    <w:rsid w:val="00027183"/>
    <w:rsid w:val="00033EA1"/>
    <w:rsid w:val="0003746D"/>
    <w:rsid w:val="00037AD1"/>
    <w:rsid w:val="0004020F"/>
    <w:rsid w:val="000436CB"/>
    <w:rsid w:val="00052E17"/>
    <w:rsid w:val="00056947"/>
    <w:rsid w:val="00061A8E"/>
    <w:rsid w:val="00064CB3"/>
    <w:rsid w:val="00070BEE"/>
    <w:rsid w:val="00072040"/>
    <w:rsid w:val="00076CD9"/>
    <w:rsid w:val="00076DF4"/>
    <w:rsid w:val="00076F51"/>
    <w:rsid w:val="00082693"/>
    <w:rsid w:val="000850BB"/>
    <w:rsid w:val="0008524C"/>
    <w:rsid w:val="00086F7F"/>
    <w:rsid w:val="000873B8"/>
    <w:rsid w:val="0009074D"/>
    <w:rsid w:val="0009592B"/>
    <w:rsid w:val="000968C6"/>
    <w:rsid w:val="0009715F"/>
    <w:rsid w:val="000A63C9"/>
    <w:rsid w:val="000B3765"/>
    <w:rsid w:val="000B655B"/>
    <w:rsid w:val="000C0000"/>
    <w:rsid w:val="000C18CC"/>
    <w:rsid w:val="000C687D"/>
    <w:rsid w:val="000C7854"/>
    <w:rsid w:val="000C7ED1"/>
    <w:rsid w:val="000D789A"/>
    <w:rsid w:val="000E4B5F"/>
    <w:rsid w:val="000E706D"/>
    <w:rsid w:val="000F130A"/>
    <w:rsid w:val="000F4FD8"/>
    <w:rsid w:val="00107242"/>
    <w:rsid w:val="001100EB"/>
    <w:rsid w:val="001114E2"/>
    <w:rsid w:val="00111CC5"/>
    <w:rsid w:val="00115F3E"/>
    <w:rsid w:val="001206F7"/>
    <w:rsid w:val="00121942"/>
    <w:rsid w:val="0012218F"/>
    <w:rsid w:val="001224A0"/>
    <w:rsid w:val="001236C1"/>
    <w:rsid w:val="00130A14"/>
    <w:rsid w:val="00133EE8"/>
    <w:rsid w:val="00136BBF"/>
    <w:rsid w:val="00140B30"/>
    <w:rsid w:val="00145F63"/>
    <w:rsid w:val="00147155"/>
    <w:rsid w:val="00153CB3"/>
    <w:rsid w:val="00154C3B"/>
    <w:rsid w:val="00160158"/>
    <w:rsid w:val="00165357"/>
    <w:rsid w:val="001722B7"/>
    <w:rsid w:val="001727D9"/>
    <w:rsid w:val="00173524"/>
    <w:rsid w:val="00174BB4"/>
    <w:rsid w:val="00175D14"/>
    <w:rsid w:val="001811EE"/>
    <w:rsid w:val="00185AD4"/>
    <w:rsid w:val="00196142"/>
    <w:rsid w:val="001979AF"/>
    <w:rsid w:val="001A0EB4"/>
    <w:rsid w:val="001A1A86"/>
    <w:rsid w:val="001A2B98"/>
    <w:rsid w:val="001A383D"/>
    <w:rsid w:val="001A5C8E"/>
    <w:rsid w:val="001A5F62"/>
    <w:rsid w:val="001B015E"/>
    <w:rsid w:val="001B2301"/>
    <w:rsid w:val="001B618B"/>
    <w:rsid w:val="001C1338"/>
    <w:rsid w:val="001C4140"/>
    <w:rsid w:val="001C5A94"/>
    <w:rsid w:val="001D2317"/>
    <w:rsid w:val="001D3223"/>
    <w:rsid w:val="001D33EF"/>
    <w:rsid w:val="001D378A"/>
    <w:rsid w:val="001D5AB3"/>
    <w:rsid w:val="001E0519"/>
    <w:rsid w:val="001E0829"/>
    <w:rsid w:val="001E1320"/>
    <w:rsid w:val="001E2882"/>
    <w:rsid w:val="001E556A"/>
    <w:rsid w:val="001E76D5"/>
    <w:rsid w:val="001F05AD"/>
    <w:rsid w:val="001F05CE"/>
    <w:rsid w:val="001F1905"/>
    <w:rsid w:val="001F38BD"/>
    <w:rsid w:val="001F4A65"/>
    <w:rsid w:val="00205C45"/>
    <w:rsid w:val="0021035B"/>
    <w:rsid w:val="00211153"/>
    <w:rsid w:val="002270D6"/>
    <w:rsid w:val="0023254A"/>
    <w:rsid w:val="002344FB"/>
    <w:rsid w:val="00236216"/>
    <w:rsid w:val="002405CD"/>
    <w:rsid w:val="00240B74"/>
    <w:rsid w:val="00243B62"/>
    <w:rsid w:val="0024675B"/>
    <w:rsid w:val="002469DD"/>
    <w:rsid w:val="00247180"/>
    <w:rsid w:val="00254671"/>
    <w:rsid w:val="00257647"/>
    <w:rsid w:val="00257D36"/>
    <w:rsid w:val="00257F16"/>
    <w:rsid w:val="00263C1C"/>
    <w:rsid w:val="00271415"/>
    <w:rsid w:val="00274FBE"/>
    <w:rsid w:val="002762E1"/>
    <w:rsid w:val="00280239"/>
    <w:rsid w:val="002811BC"/>
    <w:rsid w:val="00283DE8"/>
    <w:rsid w:val="00284D64"/>
    <w:rsid w:val="00285552"/>
    <w:rsid w:val="00285966"/>
    <w:rsid w:val="00285A0D"/>
    <w:rsid w:val="00290ED8"/>
    <w:rsid w:val="00296B49"/>
    <w:rsid w:val="002A03FC"/>
    <w:rsid w:val="002A1843"/>
    <w:rsid w:val="002A3D26"/>
    <w:rsid w:val="002A523E"/>
    <w:rsid w:val="002A71ED"/>
    <w:rsid w:val="002B1ADF"/>
    <w:rsid w:val="002B502E"/>
    <w:rsid w:val="002B657B"/>
    <w:rsid w:val="002C2853"/>
    <w:rsid w:val="002C444C"/>
    <w:rsid w:val="002C458F"/>
    <w:rsid w:val="002C6C20"/>
    <w:rsid w:val="002C6C7A"/>
    <w:rsid w:val="002C7F78"/>
    <w:rsid w:val="002D0C51"/>
    <w:rsid w:val="002D5277"/>
    <w:rsid w:val="002D611C"/>
    <w:rsid w:val="002D71FA"/>
    <w:rsid w:val="002D73AF"/>
    <w:rsid w:val="002E4FD9"/>
    <w:rsid w:val="002E5B58"/>
    <w:rsid w:val="002F1437"/>
    <w:rsid w:val="002F1BA2"/>
    <w:rsid w:val="002F2376"/>
    <w:rsid w:val="002F2E8D"/>
    <w:rsid w:val="002F3943"/>
    <w:rsid w:val="002F4E34"/>
    <w:rsid w:val="002F6A42"/>
    <w:rsid w:val="002F79E7"/>
    <w:rsid w:val="003003EC"/>
    <w:rsid w:val="00302F21"/>
    <w:rsid w:val="003035E3"/>
    <w:rsid w:val="0030363A"/>
    <w:rsid w:val="00317970"/>
    <w:rsid w:val="00317EB0"/>
    <w:rsid w:val="00332700"/>
    <w:rsid w:val="003356D3"/>
    <w:rsid w:val="003358BD"/>
    <w:rsid w:val="003372FE"/>
    <w:rsid w:val="00343C02"/>
    <w:rsid w:val="00344B1A"/>
    <w:rsid w:val="00344E88"/>
    <w:rsid w:val="00345D80"/>
    <w:rsid w:val="003471D4"/>
    <w:rsid w:val="00350BF1"/>
    <w:rsid w:val="00353C49"/>
    <w:rsid w:val="003540B1"/>
    <w:rsid w:val="0035513B"/>
    <w:rsid w:val="003557E9"/>
    <w:rsid w:val="003560BA"/>
    <w:rsid w:val="00364CC6"/>
    <w:rsid w:val="003650F6"/>
    <w:rsid w:val="0036726C"/>
    <w:rsid w:val="003832D2"/>
    <w:rsid w:val="003845E5"/>
    <w:rsid w:val="003860D1"/>
    <w:rsid w:val="00393137"/>
    <w:rsid w:val="00394029"/>
    <w:rsid w:val="0039615F"/>
    <w:rsid w:val="00397406"/>
    <w:rsid w:val="003A3170"/>
    <w:rsid w:val="003A360E"/>
    <w:rsid w:val="003A3636"/>
    <w:rsid w:val="003B04EC"/>
    <w:rsid w:val="003B41C1"/>
    <w:rsid w:val="003C10F7"/>
    <w:rsid w:val="003C2BC4"/>
    <w:rsid w:val="003C7FAA"/>
    <w:rsid w:val="003D17FF"/>
    <w:rsid w:val="003D2871"/>
    <w:rsid w:val="003D2981"/>
    <w:rsid w:val="003D3568"/>
    <w:rsid w:val="003D5B83"/>
    <w:rsid w:val="003E54A9"/>
    <w:rsid w:val="003E6E47"/>
    <w:rsid w:val="003F0623"/>
    <w:rsid w:val="003F0742"/>
    <w:rsid w:val="003F33DE"/>
    <w:rsid w:val="003F3A41"/>
    <w:rsid w:val="003F67E9"/>
    <w:rsid w:val="00401031"/>
    <w:rsid w:val="004023B7"/>
    <w:rsid w:val="004041B4"/>
    <w:rsid w:val="004045A0"/>
    <w:rsid w:val="00413CDB"/>
    <w:rsid w:val="004200FE"/>
    <w:rsid w:val="00421183"/>
    <w:rsid w:val="00421BA6"/>
    <w:rsid w:val="00421C17"/>
    <w:rsid w:val="00423093"/>
    <w:rsid w:val="00426CDE"/>
    <w:rsid w:val="00433EA1"/>
    <w:rsid w:val="00440BC6"/>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1626"/>
    <w:rsid w:val="00472250"/>
    <w:rsid w:val="0047361E"/>
    <w:rsid w:val="0047437C"/>
    <w:rsid w:val="00474874"/>
    <w:rsid w:val="00477522"/>
    <w:rsid w:val="00480E7B"/>
    <w:rsid w:val="00480F29"/>
    <w:rsid w:val="004843E5"/>
    <w:rsid w:val="00484BF6"/>
    <w:rsid w:val="0049052C"/>
    <w:rsid w:val="00491EAE"/>
    <w:rsid w:val="00493457"/>
    <w:rsid w:val="00494628"/>
    <w:rsid w:val="0049566B"/>
    <w:rsid w:val="0049571D"/>
    <w:rsid w:val="00497338"/>
    <w:rsid w:val="004A1650"/>
    <w:rsid w:val="004A282E"/>
    <w:rsid w:val="004A5138"/>
    <w:rsid w:val="004B1184"/>
    <w:rsid w:val="004B4A3A"/>
    <w:rsid w:val="004B5CE5"/>
    <w:rsid w:val="004B750E"/>
    <w:rsid w:val="004C0961"/>
    <w:rsid w:val="004C2244"/>
    <w:rsid w:val="004C23F1"/>
    <w:rsid w:val="004C3346"/>
    <w:rsid w:val="004C33EF"/>
    <w:rsid w:val="004C4E56"/>
    <w:rsid w:val="004D069A"/>
    <w:rsid w:val="004D6D4C"/>
    <w:rsid w:val="004E01F5"/>
    <w:rsid w:val="004E1479"/>
    <w:rsid w:val="004E297E"/>
    <w:rsid w:val="004E407F"/>
    <w:rsid w:val="004E76CA"/>
    <w:rsid w:val="004F1698"/>
    <w:rsid w:val="005008FF"/>
    <w:rsid w:val="00500C4E"/>
    <w:rsid w:val="00505CEC"/>
    <w:rsid w:val="0051020F"/>
    <w:rsid w:val="00513CAB"/>
    <w:rsid w:val="00516CF5"/>
    <w:rsid w:val="005202C3"/>
    <w:rsid w:val="00523597"/>
    <w:rsid w:val="00523736"/>
    <w:rsid w:val="00532530"/>
    <w:rsid w:val="00533CF1"/>
    <w:rsid w:val="00535CA4"/>
    <w:rsid w:val="00536FA0"/>
    <w:rsid w:val="005476F6"/>
    <w:rsid w:val="00551D72"/>
    <w:rsid w:val="005540B6"/>
    <w:rsid w:val="005552C3"/>
    <w:rsid w:val="00560934"/>
    <w:rsid w:val="00563E58"/>
    <w:rsid w:val="00564960"/>
    <w:rsid w:val="005700CB"/>
    <w:rsid w:val="00570654"/>
    <w:rsid w:val="00570F38"/>
    <w:rsid w:val="005720F2"/>
    <w:rsid w:val="005729C8"/>
    <w:rsid w:val="00572D2F"/>
    <w:rsid w:val="005734A4"/>
    <w:rsid w:val="00584240"/>
    <w:rsid w:val="00585163"/>
    <w:rsid w:val="00593FA5"/>
    <w:rsid w:val="00594EF5"/>
    <w:rsid w:val="0059729D"/>
    <w:rsid w:val="005A0E53"/>
    <w:rsid w:val="005A1078"/>
    <w:rsid w:val="005A1904"/>
    <w:rsid w:val="005A4658"/>
    <w:rsid w:val="005A496B"/>
    <w:rsid w:val="005B28C1"/>
    <w:rsid w:val="005B6344"/>
    <w:rsid w:val="005B6879"/>
    <w:rsid w:val="005C1C74"/>
    <w:rsid w:val="005C2E48"/>
    <w:rsid w:val="005C3F23"/>
    <w:rsid w:val="005D4DD7"/>
    <w:rsid w:val="005E12A9"/>
    <w:rsid w:val="005F139E"/>
    <w:rsid w:val="005F69D5"/>
    <w:rsid w:val="00602799"/>
    <w:rsid w:val="00602F18"/>
    <w:rsid w:val="00605C54"/>
    <w:rsid w:val="00607C30"/>
    <w:rsid w:val="006110F3"/>
    <w:rsid w:val="00612041"/>
    <w:rsid w:val="00614AFF"/>
    <w:rsid w:val="00621ABA"/>
    <w:rsid w:val="0062322A"/>
    <w:rsid w:val="00627AB1"/>
    <w:rsid w:val="00631157"/>
    <w:rsid w:val="00634D62"/>
    <w:rsid w:val="00636E83"/>
    <w:rsid w:val="006404E6"/>
    <w:rsid w:val="0064680F"/>
    <w:rsid w:val="0064729D"/>
    <w:rsid w:val="00647ABE"/>
    <w:rsid w:val="006516BA"/>
    <w:rsid w:val="00664B05"/>
    <w:rsid w:val="00665C04"/>
    <w:rsid w:val="0066682D"/>
    <w:rsid w:val="00671570"/>
    <w:rsid w:val="006746FE"/>
    <w:rsid w:val="00676E9F"/>
    <w:rsid w:val="00680934"/>
    <w:rsid w:val="00685D5C"/>
    <w:rsid w:val="0069264D"/>
    <w:rsid w:val="0069578B"/>
    <w:rsid w:val="006960F1"/>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C5AF6"/>
    <w:rsid w:val="006D2809"/>
    <w:rsid w:val="006D7EA2"/>
    <w:rsid w:val="006E27A3"/>
    <w:rsid w:val="006E3342"/>
    <w:rsid w:val="006E4838"/>
    <w:rsid w:val="006E4B12"/>
    <w:rsid w:val="006E65D0"/>
    <w:rsid w:val="006F1B21"/>
    <w:rsid w:val="006F21E8"/>
    <w:rsid w:val="006F78D5"/>
    <w:rsid w:val="0070091B"/>
    <w:rsid w:val="00701EA8"/>
    <w:rsid w:val="00703110"/>
    <w:rsid w:val="007048AC"/>
    <w:rsid w:val="007101E9"/>
    <w:rsid w:val="007155D8"/>
    <w:rsid w:val="00720F0D"/>
    <w:rsid w:val="00726338"/>
    <w:rsid w:val="00726AD5"/>
    <w:rsid w:val="00731B89"/>
    <w:rsid w:val="00733C7D"/>
    <w:rsid w:val="00736101"/>
    <w:rsid w:val="00740761"/>
    <w:rsid w:val="007412E4"/>
    <w:rsid w:val="00745F77"/>
    <w:rsid w:val="007464DE"/>
    <w:rsid w:val="00746C5A"/>
    <w:rsid w:val="007529DC"/>
    <w:rsid w:val="007529EA"/>
    <w:rsid w:val="00755A45"/>
    <w:rsid w:val="00760CDC"/>
    <w:rsid w:val="00764D0D"/>
    <w:rsid w:val="007664FE"/>
    <w:rsid w:val="00777C53"/>
    <w:rsid w:val="0078308D"/>
    <w:rsid w:val="00786E92"/>
    <w:rsid w:val="007933F1"/>
    <w:rsid w:val="0079541D"/>
    <w:rsid w:val="007A5F52"/>
    <w:rsid w:val="007B090A"/>
    <w:rsid w:val="007D2EA4"/>
    <w:rsid w:val="007E43F8"/>
    <w:rsid w:val="007E5076"/>
    <w:rsid w:val="007E5771"/>
    <w:rsid w:val="007E656B"/>
    <w:rsid w:val="007F1255"/>
    <w:rsid w:val="007F2997"/>
    <w:rsid w:val="007F50E8"/>
    <w:rsid w:val="007F54E2"/>
    <w:rsid w:val="007F775E"/>
    <w:rsid w:val="007F7FBA"/>
    <w:rsid w:val="00800319"/>
    <w:rsid w:val="0080044E"/>
    <w:rsid w:val="00800706"/>
    <w:rsid w:val="0080189A"/>
    <w:rsid w:val="00801F7F"/>
    <w:rsid w:val="00803C2B"/>
    <w:rsid w:val="00810BC6"/>
    <w:rsid w:val="00811945"/>
    <w:rsid w:val="00824F1C"/>
    <w:rsid w:val="00826688"/>
    <w:rsid w:val="00831443"/>
    <w:rsid w:val="0083369B"/>
    <w:rsid w:val="00835D38"/>
    <w:rsid w:val="00837EC0"/>
    <w:rsid w:val="00843763"/>
    <w:rsid w:val="00847A4E"/>
    <w:rsid w:val="00867D7A"/>
    <w:rsid w:val="00870EEC"/>
    <w:rsid w:val="00871D79"/>
    <w:rsid w:val="0087393E"/>
    <w:rsid w:val="0087660C"/>
    <w:rsid w:val="00881A42"/>
    <w:rsid w:val="00882386"/>
    <w:rsid w:val="00883278"/>
    <w:rsid w:val="0088361D"/>
    <w:rsid w:val="00885E0A"/>
    <w:rsid w:val="0088603B"/>
    <w:rsid w:val="008877AF"/>
    <w:rsid w:val="00887F10"/>
    <w:rsid w:val="00893FC3"/>
    <w:rsid w:val="0089577B"/>
    <w:rsid w:val="008A07AA"/>
    <w:rsid w:val="008A0DA2"/>
    <w:rsid w:val="008B1024"/>
    <w:rsid w:val="008B1357"/>
    <w:rsid w:val="008B254A"/>
    <w:rsid w:val="008B2DF3"/>
    <w:rsid w:val="008C2E0E"/>
    <w:rsid w:val="008C4DE0"/>
    <w:rsid w:val="008C72AB"/>
    <w:rsid w:val="008D30FE"/>
    <w:rsid w:val="008D3930"/>
    <w:rsid w:val="008D67F9"/>
    <w:rsid w:val="008E17CC"/>
    <w:rsid w:val="008E25B1"/>
    <w:rsid w:val="008E56FB"/>
    <w:rsid w:val="008E7A65"/>
    <w:rsid w:val="008F00C9"/>
    <w:rsid w:val="008F2167"/>
    <w:rsid w:val="008F33B4"/>
    <w:rsid w:val="008F5611"/>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4320A"/>
    <w:rsid w:val="00943877"/>
    <w:rsid w:val="009500DC"/>
    <w:rsid w:val="00951923"/>
    <w:rsid w:val="0096548E"/>
    <w:rsid w:val="00966F29"/>
    <w:rsid w:val="00972C81"/>
    <w:rsid w:val="009738DD"/>
    <w:rsid w:val="009824E9"/>
    <w:rsid w:val="009826E5"/>
    <w:rsid w:val="009844A1"/>
    <w:rsid w:val="00986E20"/>
    <w:rsid w:val="00991E53"/>
    <w:rsid w:val="00995479"/>
    <w:rsid w:val="00995CB0"/>
    <w:rsid w:val="00997E77"/>
    <w:rsid w:val="009A1866"/>
    <w:rsid w:val="009A2383"/>
    <w:rsid w:val="009A2734"/>
    <w:rsid w:val="009A2C80"/>
    <w:rsid w:val="009A4CF0"/>
    <w:rsid w:val="009B2A02"/>
    <w:rsid w:val="009B2B4E"/>
    <w:rsid w:val="009B2B61"/>
    <w:rsid w:val="009B5B7B"/>
    <w:rsid w:val="009C1777"/>
    <w:rsid w:val="009C2C86"/>
    <w:rsid w:val="009C6FE0"/>
    <w:rsid w:val="009D0753"/>
    <w:rsid w:val="009D10A4"/>
    <w:rsid w:val="009D4214"/>
    <w:rsid w:val="009D5131"/>
    <w:rsid w:val="009D6F71"/>
    <w:rsid w:val="009E1802"/>
    <w:rsid w:val="009E1CDE"/>
    <w:rsid w:val="009E2B06"/>
    <w:rsid w:val="009E3829"/>
    <w:rsid w:val="009E51E2"/>
    <w:rsid w:val="009F7A61"/>
    <w:rsid w:val="00A05A32"/>
    <w:rsid w:val="00A11800"/>
    <w:rsid w:val="00A11C16"/>
    <w:rsid w:val="00A1380A"/>
    <w:rsid w:val="00A1423E"/>
    <w:rsid w:val="00A17664"/>
    <w:rsid w:val="00A20FAF"/>
    <w:rsid w:val="00A24520"/>
    <w:rsid w:val="00A25642"/>
    <w:rsid w:val="00A3164A"/>
    <w:rsid w:val="00A37F42"/>
    <w:rsid w:val="00A4411F"/>
    <w:rsid w:val="00A500D6"/>
    <w:rsid w:val="00A523FF"/>
    <w:rsid w:val="00A54756"/>
    <w:rsid w:val="00A54C66"/>
    <w:rsid w:val="00A57D36"/>
    <w:rsid w:val="00A61BB6"/>
    <w:rsid w:val="00A64F91"/>
    <w:rsid w:val="00A65734"/>
    <w:rsid w:val="00A6687F"/>
    <w:rsid w:val="00A67907"/>
    <w:rsid w:val="00A72690"/>
    <w:rsid w:val="00A73CC1"/>
    <w:rsid w:val="00A80270"/>
    <w:rsid w:val="00A82DB1"/>
    <w:rsid w:val="00A84127"/>
    <w:rsid w:val="00A84BF9"/>
    <w:rsid w:val="00A86DA2"/>
    <w:rsid w:val="00A90DFC"/>
    <w:rsid w:val="00A90F1A"/>
    <w:rsid w:val="00A91BF3"/>
    <w:rsid w:val="00A9545C"/>
    <w:rsid w:val="00AA0A9C"/>
    <w:rsid w:val="00AA16C0"/>
    <w:rsid w:val="00AA4CDC"/>
    <w:rsid w:val="00AB21D4"/>
    <w:rsid w:val="00AB21F5"/>
    <w:rsid w:val="00AB3386"/>
    <w:rsid w:val="00AB36DB"/>
    <w:rsid w:val="00AC0B1D"/>
    <w:rsid w:val="00AC2F5B"/>
    <w:rsid w:val="00AC3DAD"/>
    <w:rsid w:val="00AC5309"/>
    <w:rsid w:val="00AC5B97"/>
    <w:rsid w:val="00AC774B"/>
    <w:rsid w:val="00AD494C"/>
    <w:rsid w:val="00AD4DD0"/>
    <w:rsid w:val="00AD7FFC"/>
    <w:rsid w:val="00AE0A8D"/>
    <w:rsid w:val="00AE4DAE"/>
    <w:rsid w:val="00AE6AC0"/>
    <w:rsid w:val="00AF6342"/>
    <w:rsid w:val="00AF7165"/>
    <w:rsid w:val="00B053FB"/>
    <w:rsid w:val="00B05647"/>
    <w:rsid w:val="00B06FCE"/>
    <w:rsid w:val="00B07EE5"/>
    <w:rsid w:val="00B12584"/>
    <w:rsid w:val="00B21CC5"/>
    <w:rsid w:val="00B26778"/>
    <w:rsid w:val="00B26B83"/>
    <w:rsid w:val="00B32479"/>
    <w:rsid w:val="00B33FE2"/>
    <w:rsid w:val="00B37D08"/>
    <w:rsid w:val="00B403ED"/>
    <w:rsid w:val="00B4065F"/>
    <w:rsid w:val="00B443BF"/>
    <w:rsid w:val="00B45091"/>
    <w:rsid w:val="00B45447"/>
    <w:rsid w:val="00B614F1"/>
    <w:rsid w:val="00B638D0"/>
    <w:rsid w:val="00B665BB"/>
    <w:rsid w:val="00B66EE1"/>
    <w:rsid w:val="00B848E2"/>
    <w:rsid w:val="00B855D0"/>
    <w:rsid w:val="00B866B4"/>
    <w:rsid w:val="00B94226"/>
    <w:rsid w:val="00BA0A8C"/>
    <w:rsid w:val="00BA0CEB"/>
    <w:rsid w:val="00BA2383"/>
    <w:rsid w:val="00BA2E7E"/>
    <w:rsid w:val="00BA590A"/>
    <w:rsid w:val="00BA5FE4"/>
    <w:rsid w:val="00BA7EA6"/>
    <w:rsid w:val="00BB0B39"/>
    <w:rsid w:val="00BB25F5"/>
    <w:rsid w:val="00BB30D1"/>
    <w:rsid w:val="00BB39D8"/>
    <w:rsid w:val="00BB5F75"/>
    <w:rsid w:val="00BC0D42"/>
    <w:rsid w:val="00BC6524"/>
    <w:rsid w:val="00BD3931"/>
    <w:rsid w:val="00BD5B88"/>
    <w:rsid w:val="00BD5F58"/>
    <w:rsid w:val="00BE0AEB"/>
    <w:rsid w:val="00C018E0"/>
    <w:rsid w:val="00C050EC"/>
    <w:rsid w:val="00C05AAF"/>
    <w:rsid w:val="00C10B16"/>
    <w:rsid w:val="00C118C7"/>
    <w:rsid w:val="00C162D7"/>
    <w:rsid w:val="00C201B0"/>
    <w:rsid w:val="00C20877"/>
    <w:rsid w:val="00C20E7B"/>
    <w:rsid w:val="00C21456"/>
    <w:rsid w:val="00C24D03"/>
    <w:rsid w:val="00C25E61"/>
    <w:rsid w:val="00C3482C"/>
    <w:rsid w:val="00C35A1B"/>
    <w:rsid w:val="00C413F3"/>
    <w:rsid w:val="00C507EB"/>
    <w:rsid w:val="00C535C6"/>
    <w:rsid w:val="00C54EFF"/>
    <w:rsid w:val="00C55D03"/>
    <w:rsid w:val="00C63548"/>
    <w:rsid w:val="00C63F96"/>
    <w:rsid w:val="00C65450"/>
    <w:rsid w:val="00C677AF"/>
    <w:rsid w:val="00C67E59"/>
    <w:rsid w:val="00C72B8B"/>
    <w:rsid w:val="00C72CB5"/>
    <w:rsid w:val="00C76D4F"/>
    <w:rsid w:val="00C805BC"/>
    <w:rsid w:val="00C85699"/>
    <w:rsid w:val="00C905A6"/>
    <w:rsid w:val="00C94D23"/>
    <w:rsid w:val="00C959CA"/>
    <w:rsid w:val="00C95D16"/>
    <w:rsid w:val="00CA2AB4"/>
    <w:rsid w:val="00CA424F"/>
    <w:rsid w:val="00CB0100"/>
    <w:rsid w:val="00CB04D2"/>
    <w:rsid w:val="00CD7EFE"/>
    <w:rsid w:val="00CE0C66"/>
    <w:rsid w:val="00CE28CF"/>
    <w:rsid w:val="00CE4386"/>
    <w:rsid w:val="00CE4CDC"/>
    <w:rsid w:val="00CE5BEB"/>
    <w:rsid w:val="00CE69E9"/>
    <w:rsid w:val="00CE71F2"/>
    <w:rsid w:val="00CF3F65"/>
    <w:rsid w:val="00CF464D"/>
    <w:rsid w:val="00D1345A"/>
    <w:rsid w:val="00D17EF4"/>
    <w:rsid w:val="00D22850"/>
    <w:rsid w:val="00D23770"/>
    <w:rsid w:val="00D25074"/>
    <w:rsid w:val="00D34517"/>
    <w:rsid w:val="00D34739"/>
    <w:rsid w:val="00D34D47"/>
    <w:rsid w:val="00D36798"/>
    <w:rsid w:val="00D41400"/>
    <w:rsid w:val="00D465EF"/>
    <w:rsid w:val="00D47E80"/>
    <w:rsid w:val="00D65756"/>
    <w:rsid w:val="00D6777B"/>
    <w:rsid w:val="00D678C8"/>
    <w:rsid w:val="00D70563"/>
    <w:rsid w:val="00D70D89"/>
    <w:rsid w:val="00D72051"/>
    <w:rsid w:val="00D7380B"/>
    <w:rsid w:val="00D75D77"/>
    <w:rsid w:val="00D7639E"/>
    <w:rsid w:val="00D835EF"/>
    <w:rsid w:val="00D85F09"/>
    <w:rsid w:val="00D86A9D"/>
    <w:rsid w:val="00D9329C"/>
    <w:rsid w:val="00DA089A"/>
    <w:rsid w:val="00DA11A0"/>
    <w:rsid w:val="00DA2822"/>
    <w:rsid w:val="00DA690B"/>
    <w:rsid w:val="00DA7225"/>
    <w:rsid w:val="00DA7CB3"/>
    <w:rsid w:val="00DB10EE"/>
    <w:rsid w:val="00DB44E9"/>
    <w:rsid w:val="00DC1966"/>
    <w:rsid w:val="00DC3259"/>
    <w:rsid w:val="00DC51A3"/>
    <w:rsid w:val="00DD0523"/>
    <w:rsid w:val="00DD30AD"/>
    <w:rsid w:val="00DE234C"/>
    <w:rsid w:val="00DE5758"/>
    <w:rsid w:val="00DE5FCF"/>
    <w:rsid w:val="00DF0D19"/>
    <w:rsid w:val="00DF2EE9"/>
    <w:rsid w:val="00DF6FD8"/>
    <w:rsid w:val="00E00A06"/>
    <w:rsid w:val="00E02BA0"/>
    <w:rsid w:val="00E03275"/>
    <w:rsid w:val="00E05A80"/>
    <w:rsid w:val="00E06A37"/>
    <w:rsid w:val="00E071A5"/>
    <w:rsid w:val="00E07752"/>
    <w:rsid w:val="00E14B9B"/>
    <w:rsid w:val="00E16609"/>
    <w:rsid w:val="00E16F08"/>
    <w:rsid w:val="00E233F3"/>
    <w:rsid w:val="00E26B34"/>
    <w:rsid w:val="00E30686"/>
    <w:rsid w:val="00E310EE"/>
    <w:rsid w:val="00E314BA"/>
    <w:rsid w:val="00E325BE"/>
    <w:rsid w:val="00E326BA"/>
    <w:rsid w:val="00E34202"/>
    <w:rsid w:val="00E37F72"/>
    <w:rsid w:val="00E40BE5"/>
    <w:rsid w:val="00E40CF9"/>
    <w:rsid w:val="00E42A30"/>
    <w:rsid w:val="00E4449F"/>
    <w:rsid w:val="00E5625D"/>
    <w:rsid w:val="00E56DA2"/>
    <w:rsid w:val="00E648BB"/>
    <w:rsid w:val="00E67ACA"/>
    <w:rsid w:val="00E70844"/>
    <w:rsid w:val="00E76B31"/>
    <w:rsid w:val="00E81F3E"/>
    <w:rsid w:val="00E844BB"/>
    <w:rsid w:val="00E84C48"/>
    <w:rsid w:val="00E859BD"/>
    <w:rsid w:val="00E86B70"/>
    <w:rsid w:val="00E87C8F"/>
    <w:rsid w:val="00E924C3"/>
    <w:rsid w:val="00E954EE"/>
    <w:rsid w:val="00E96759"/>
    <w:rsid w:val="00EA4437"/>
    <w:rsid w:val="00EA4D87"/>
    <w:rsid w:val="00EB34FC"/>
    <w:rsid w:val="00EB3651"/>
    <w:rsid w:val="00EB64F4"/>
    <w:rsid w:val="00EB76E1"/>
    <w:rsid w:val="00EC1E9E"/>
    <w:rsid w:val="00EC2499"/>
    <w:rsid w:val="00EE29DF"/>
    <w:rsid w:val="00EE4120"/>
    <w:rsid w:val="00EF2E8A"/>
    <w:rsid w:val="00EF4E6B"/>
    <w:rsid w:val="00EF5416"/>
    <w:rsid w:val="00F06CCF"/>
    <w:rsid w:val="00F1053D"/>
    <w:rsid w:val="00F110D5"/>
    <w:rsid w:val="00F11E63"/>
    <w:rsid w:val="00F12733"/>
    <w:rsid w:val="00F171E1"/>
    <w:rsid w:val="00F20DCF"/>
    <w:rsid w:val="00F20F8C"/>
    <w:rsid w:val="00F25B36"/>
    <w:rsid w:val="00F26821"/>
    <w:rsid w:val="00F3052A"/>
    <w:rsid w:val="00F31331"/>
    <w:rsid w:val="00F341E3"/>
    <w:rsid w:val="00F35D09"/>
    <w:rsid w:val="00F4304D"/>
    <w:rsid w:val="00F439AC"/>
    <w:rsid w:val="00F46612"/>
    <w:rsid w:val="00F474EF"/>
    <w:rsid w:val="00F4752B"/>
    <w:rsid w:val="00F476E8"/>
    <w:rsid w:val="00F541AE"/>
    <w:rsid w:val="00F55516"/>
    <w:rsid w:val="00F56792"/>
    <w:rsid w:val="00F571A6"/>
    <w:rsid w:val="00F6018B"/>
    <w:rsid w:val="00F60265"/>
    <w:rsid w:val="00F60E32"/>
    <w:rsid w:val="00F61E2E"/>
    <w:rsid w:val="00F63331"/>
    <w:rsid w:val="00F644FF"/>
    <w:rsid w:val="00F64B90"/>
    <w:rsid w:val="00F65ABA"/>
    <w:rsid w:val="00F65E15"/>
    <w:rsid w:val="00F7242E"/>
    <w:rsid w:val="00F74B33"/>
    <w:rsid w:val="00F810DD"/>
    <w:rsid w:val="00F90A51"/>
    <w:rsid w:val="00F95E2F"/>
    <w:rsid w:val="00F95EF5"/>
    <w:rsid w:val="00F95F77"/>
    <w:rsid w:val="00F96DEB"/>
    <w:rsid w:val="00FA0F81"/>
    <w:rsid w:val="00FA1872"/>
    <w:rsid w:val="00FA4F34"/>
    <w:rsid w:val="00FA6109"/>
    <w:rsid w:val="00FB2590"/>
    <w:rsid w:val="00FD5A8C"/>
    <w:rsid w:val="00FE286E"/>
    <w:rsid w:val="00FE3233"/>
    <w:rsid w:val="00FE4C68"/>
    <w:rsid w:val="00FE5FAF"/>
    <w:rsid w:val="00FE6D74"/>
    <w:rsid w:val="00FF73B4"/>
    <w:rsid w:val="00FF77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breadcrumbs">
    <w:name w:val="breadcrumbs"/>
    <w:rsid w:val="00991E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200094">
      <w:bodyDiv w:val="1"/>
      <w:marLeft w:val="0"/>
      <w:marRight w:val="0"/>
      <w:marTop w:val="0"/>
      <w:marBottom w:val="0"/>
      <w:divBdr>
        <w:top w:val="none" w:sz="0" w:space="0" w:color="auto"/>
        <w:left w:val="none" w:sz="0" w:space="0" w:color="auto"/>
        <w:bottom w:val="none" w:sz="0" w:space="0" w:color="auto"/>
        <w:right w:val="none" w:sz="0" w:space="0" w:color="auto"/>
      </w:divBdr>
    </w:div>
    <w:div w:id="33615790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8637974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49183864">
      <w:bodyDiv w:val="1"/>
      <w:marLeft w:val="0"/>
      <w:marRight w:val="0"/>
      <w:marTop w:val="0"/>
      <w:marBottom w:val="0"/>
      <w:divBdr>
        <w:top w:val="none" w:sz="0" w:space="0" w:color="auto"/>
        <w:left w:val="none" w:sz="0" w:space="0" w:color="auto"/>
        <w:bottom w:val="none" w:sz="0" w:space="0" w:color="auto"/>
        <w:right w:val="none" w:sz="0" w:space="0" w:color="auto"/>
      </w:divBdr>
    </w:div>
    <w:div w:id="1894193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Word_Document4.docx"/><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s://urldefense.proofpoint.com/v2/url?u=http-3A__apps1.eere.energy.gov_buildings_publications_pdfs_ssl_2010-2Dlmc-2Dfinal-2Djan-2D2012.pdf&amp;d=BQMFAg&amp;c=hLS_V_MyRCwXDjNCFvC1XhVzdhW2dOtrP9xQj43rEYI&amp;r=TlrXy5TrK8nTfd5c4pv-ow&amp;m=A_sWUgFERFjw3F_leslWM3ZqPLimv_rw4h-6rQsY4js&amp;s=SsFH0JL36jCn7uudgFNPVrNA4dqEg5cU5zA__Kn99mU&amp;e=" TargetMode="Externa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5" Type="http://schemas.openxmlformats.org/officeDocument/2006/relationships/hyperlink" Target="http://www.etcc-ca.com/sites/default/files/reports/ET12PGE1481%20Retail%20LED%20updated%2003132014.pdf" TargetMode="Externa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package" Target="embeddings/Microsoft_Excel_Worksheet5.xls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hyperlink" Target="http://www.energy.ca.gov/2012publications/CEC-400-2012-004/CEC-400-2012-004-CMF-REV2.pdf"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cooperindustries.com/content/dam/public/lighting/products/documents/metalux/spec_sheets/090386_2P2GAX332_3L_T8_18C.pdf" TargetMode="External"/><Relationship Id="rId28"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hyperlink" Target="http://www.energy.ca.gov/title24/2013standards/prerulemaking/documents/2011-04-04_workshop/review/Nonres_Indoor_Lighting_Controls.pdf" TargetMode="External"/><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60615"/>
    <w:rsid w:val="00133306"/>
    <w:rsid w:val="00146151"/>
    <w:rsid w:val="00184B51"/>
    <w:rsid w:val="001A09D7"/>
    <w:rsid w:val="00204A7F"/>
    <w:rsid w:val="002B514B"/>
    <w:rsid w:val="002C0C03"/>
    <w:rsid w:val="00311B0D"/>
    <w:rsid w:val="00367054"/>
    <w:rsid w:val="003A131F"/>
    <w:rsid w:val="003B36F3"/>
    <w:rsid w:val="00560392"/>
    <w:rsid w:val="00601FC0"/>
    <w:rsid w:val="006374F6"/>
    <w:rsid w:val="006974DA"/>
    <w:rsid w:val="006B7FA8"/>
    <w:rsid w:val="008211B5"/>
    <w:rsid w:val="00855638"/>
    <w:rsid w:val="00855F9C"/>
    <w:rsid w:val="00874653"/>
    <w:rsid w:val="008D757F"/>
    <w:rsid w:val="009D1D7C"/>
    <w:rsid w:val="00A021EE"/>
    <w:rsid w:val="00A5022A"/>
    <w:rsid w:val="00AE4C28"/>
    <w:rsid w:val="00AF2C4B"/>
    <w:rsid w:val="00B02295"/>
    <w:rsid w:val="00B73964"/>
    <w:rsid w:val="00B74704"/>
    <w:rsid w:val="00BF1FD6"/>
    <w:rsid w:val="00C947B8"/>
    <w:rsid w:val="00CB61D0"/>
    <w:rsid w:val="00D0496D"/>
    <w:rsid w:val="00D051F5"/>
    <w:rsid w:val="00DC5C59"/>
    <w:rsid w:val="00E5421B"/>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2016-05-09T00:00:00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5F34F54-9E29-4689-B70E-73692167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6637</Words>
  <Characters>37834</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SCE13LG126</vt:lpstr>
    </vt:vector>
  </TitlesOfParts>
  <Company>Southern California Edison</Company>
  <LinksUpToDate>false</LinksUpToDate>
  <CharactersWithSpaces>44383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SCE13LG126</dc:title>
  <dc:creator>Jim Wyatt (PG&amp;E);Jason Wang (SCE)</dc:creator>
  <cp:lastModifiedBy>Ajay Wadhera</cp:lastModifiedBy>
  <cp:revision>2</cp:revision>
  <dcterms:created xsi:type="dcterms:W3CDTF">2016-06-29T19:54:00Z</dcterms:created>
  <dcterms:modified xsi:type="dcterms:W3CDTF">2016-06-29T19:54:00Z</dcterms:modified>
  <cp:contentStatus>Revision 0</cp:contentStatus>
</cp:coreProperties>
</file>